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67F7" w14:textId="2C706B81" w:rsidR="006556DE" w:rsidRPr="000A534B" w:rsidRDefault="00B00947" w:rsidP="006556DE">
      <w:pPr>
        <w:pStyle w:val="Heading1"/>
        <w:spacing w:before="120" w:after="120"/>
        <w:jc w:val="center"/>
        <w:rPr>
          <w:b w:val="0"/>
          <w:sz w:val="26"/>
          <w:szCs w:val="26"/>
        </w:rPr>
      </w:pPr>
      <w:r w:rsidRPr="00A57583">
        <w:rPr>
          <w:rFonts w:ascii="Arial" w:hAnsi="Arial" w:cs="Arial"/>
          <w:b w:val="0"/>
          <w:noProof/>
          <w:color w:val="000000"/>
          <w:sz w:val="26"/>
          <w:szCs w:val="26"/>
        </w:rPr>
        <w:drawing>
          <wp:anchor distT="0" distB="0" distL="114300" distR="114300" simplePos="0" relativeHeight="251658240" behindDoc="0" locked="0" layoutInCell="1" allowOverlap="1" wp14:anchorId="604A289C" wp14:editId="4F678733">
            <wp:simplePos x="0" y="0"/>
            <wp:positionH relativeFrom="column">
              <wp:posOffset>2262505</wp:posOffset>
            </wp:positionH>
            <wp:positionV relativeFrom="paragraph">
              <wp:posOffset>0</wp:posOffset>
            </wp:positionV>
            <wp:extent cx="965200" cy="965200"/>
            <wp:effectExtent l="0" t="0" r="635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anchor>
        </w:drawing>
      </w:r>
    </w:p>
    <w:p w14:paraId="48379333" w14:textId="77777777" w:rsidR="00116CC5" w:rsidRDefault="00116CC5" w:rsidP="00116CC5">
      <w:pPr>
        <w:pStyle w:val="Heading1"/>
        <w:contextualSpacing/>
        <w:rPr>
          <w:bCs/>
          <w:sz w:val="21"/>
          <w:szCs w:val="21"/>
          <w:lang w:val="pt-PT"/>
        </w:rPr>
      </w:pPr>
    </w:p>
    <w:p w14:paraId="67021AF2" w14:textId="77777777" w:rsidR="00116CC5" w:rsidRDefault="00116CC5" w:rsidP="00116CC5">
      <w:pPr>
        <w:pStyle w:val="Heading1"/>
        <w:contextualSpacing/>
        <w:rPr>
          <w:bCs/>
          <w:sz w:val="21"/>
          <w:szCs w:val="21"/>
          <w:lang w:val="pt-PT"/>
        </w:rPr>
      </w:pPr>
    </w:p>
    <w:p w14:paraId="1B278547" w14:textId="77777777" w:rsidR="00116CC5" w:rsidRDefault="00116CC5" w:rsidP="00116CC5">
      <w:pPr>
        <w:pStyle w:val="Heading1"/>
        <w:contextualSpacing/>
        <w:rPr>
          <w:bCs/>
          <w:sz w:val="21"/>
          <w:szCs w:val="21"/>
          <w:lang w:val="pt-PT"/>
        </w:rPr>
      </w:pPr>
    </w:p>
    <w:p w14:paraId="2629B46B" w14:textId="77777777" w:rsidR="00116CC5" w:rsidRDefault="00116CC5" w:rsidP="00116CC5">
      <w:pPr>
        <w:pStyle w:val="Heading1"/>
        <w:contextualSpacing/>
        <w:rPr>
          <w:bCs/>
          <w:sz w:val="21"/>
          <w:szCs w:val="21"/>
          <w:lang w:val="pt-PT"/>
        </w:rPr>
      </w:pPr>
    </w:p>
    <w:p w14:paraId="375BA565" w14:textId="77777777" w:rsidR="00116CC5" w:rsidRPr="000B481D" w:rsidRDefault="00116CC5" w:rsidP="00116CC5">
      <w:pPr>
        <w:pStyle w:val="Heading1"/>
        <w:contextualSpacing/>
        <w:rPr>
          <w:rFonts w:asciiTheme="minorHAnsi" w:hAnsiTheme="minorHAnsi" w:cstheme="minorHAnsi"/>
          <w:bCs/>
          <w:sz w:val="21"/>
          <w:szCs w:val="21"/>
          <w:lang w:val="pt-PT"/>
        </w:rPr>
      </w:pPr>
    </w:p>
    <w:p w14:paraId="613E3EC1" w14:textId="6079AFD7" w:rsidR="00831D69" w:rsidRPr="000B481D" w:rsidRDefault="006556DE" w:rsidP="00116CC5">
      <w:pPr>
        <w:pStyle w:val="Heading1"/>
        <w:contextualSpacing/>
        <w:jc w:val="center"/>
        <w:rPr>
          <w:rFonts w:asciiTheme="minorHAnsi" w:hAnsiTheme="minorHAnsi" w:cstheme="minorHAnsi"/>
          <w:bCs/>
          <w:sz w:val="21"/>
          <w:szCs w:val="21"/>
          <w:lang w:val="pt-PT"/>
        </w:rPr>
      </w:pPr>
      <w:r w:rsidRPr="000B481D">
        <w:rPr>
          <w:rFonts w:asciiTheme="minorHAnsi" w:hAnsiTheme="minorHAnsi" w:cstheme="minorHAnsi"/>
          <w:bCs/>
          <w:sz w:val="21"/>
          <w:szCs w:val="21"/>
          <w:lang w:val="pt-PT"/>
        </w:rPr>
        <w:t>REPÚBLICA DE MOÇAMBIQUE</w:t>
      </w:r>
    </w:p>
    <w:p w14:paraId="2BFA4BA7" w14:textId="0123F36F" w:rsidR="00C95784" w:rsidRPr="000B481D" w:rsidRDefault="00C95784" w:rsidP="001800CF">
      <w:pPr>
        <w:pStyle w:val="Heading9"/>
        <w:spacing w:before="0" w:after="0"/>
        <w:contextualSpacing/>
        <w:jc w:val="center"/>
        <w:rPr>
          <w:rFonts w:asciiTheme="minorHAnsi" w:hAnsiTheme="minorHAnsi" w:cstheme="minorHAnsi"/>
          <w:b/>
          <w:sz w:val="20"/>
          <w:szCs w:val="20"/>
          <w:lang w:val="pt-PT"/>
        </w:rPr>
      </w:pPr>
      <w:r w:rsidRPr="000B481D">
        <w:rPr>
          <w:rFonts w:asciiTheme="minorHAnsi" w:hAnsiTheme="minorHAnsi" w:cstheme="minorHAnsi"/>
          <w:b/>
          <w:lang w:val="pt-PT"/>
        </w:rPr>
        <w:t xml:space="preserve">MINISTÉRIO DA </w:t>
      </w:r>
      <w:r w:rsidR="0042263B" w:rsidRPr="000B481D">
        <w:rPr>
          <w:rFonts w:asciiTheme="minorHAnsi" w:hAnsiTheme="minorHAnsi" w:cstheme="minorHAnsi"/>
          <w:b/>
          <w:lang w:val="pt-PT"/>
        </w:rPr>
        <w:t xml:space="preserve">ECONOMIA E FINANÇAS </w:t>
      </w:r>
      <w:r w:rsidRPr="000B481D">
        <w:rPr>
          <w:rFonts w:asciiTheme="minorHAnsi" w:hAnsiTheme="minorHAnsi" w:cstheme="minorHAnsi"/>
          <w:b/>
          <w:lang w:val="pt-PT"/>
        </w:rPr>
        <w:t>ADMINISTRAÇÃO ESTATAL E FUNÇÃO PÚBLICA</w:t>
      </w:r>
    </w:p>
    <w:p w14:paraId="3C3521D5" w14:textId="77777777" w:rsidR="006556DE" w:rsidRPr="000B481D" w:rsidRDefault="006556DE" w:rsidP="006556DE">
      <w:pPr>
        <w:pStyle w:val="Heading1"/>
        <w:spacing w:before="120" w:after="120"/>
        <w:contextualSpacing/>
        <w:jc w:val="center"/>
        <w:rPr>
          <w:rFonts w:asciiTheme="minorHAnsi" w:hAnsiTheme="minorHAnsi" w:cstheme="minorHAnsi"/>
          <w:b w:val="0"/>
          <w:bCs/>
          <w:sz w:val="20"/>
          <w:lang w:val="pt-PT"/>
        </w:rPr>
      </w:pPr>
      <w:r w:rsidRPr="000B481D">
        <w:rPr>
          <w:rFonts w:asciiTheme="minorHAnsi" w:hAnsiTheme="minorHAnsi" w:cstheme="minorHAnsi"/>
          <w:b w:val="0"/>
          <w:bCs/>
          <w:sz w:val="20"/>
          <w:lang w:val="pt-PT"/>
        </w:rPr>
        <w:t>PROJECTO DE DESENVOLVIMENTO URBANO E DESCENTRALIZAÇÃO – PDUL</w:t>
      </w:r>
    </w:p>
    <w:p w14:paraId="5D5FABE3" w14:textId="77777777" w:rsidR="006556DE" w:rsidRPr="000B481D" w:rsidRDefault="006556DE" w:rsidP="006556DE">
      <w:pPr>
        <w:pStyle w:val="Heading1"/>
        <w:spacing w:before="120" w:after="120"/>
        <w:contextualSpacing/>
        <w:jc w:val="center"/>
        <w:rPr>
          <w:rFonts w:asciiTheme="minorHAnsi" w:hAnsiTheme="minorHAnsi" w:cstheme="minorHAnsi"/>
          <w:szCs w:val="24"/>
          <w:lang w:val="pt-PT"/>
        </w:rPr>
      </w:pPr>
      <w:r w:rsidRPr="000B481D">
        <w:rPr>
          <w:rFonts w:asciiTheme="minorHAnsi" w:hAnsiTheme="minorHAnsi" w:cstheme="minorHAnsi"/>
          <w:szCs w:val="24"/>
          <w:lang w:val="pt-PT"/>
        </w:rPr>
        <w:t>Unidade de Gestão do Projecto-UGP</w:t>
      </w:r>
    </w:p>
    <w:p w14:paraId="3A52168E" w14:textId="77777777" w:rsidR="002E0495" w:rsidRPr="000B481D" w:rsidRDefault="002E0495" w:rsidP="001D004A">
      <w:pPr>
        <w:keepNext/>
        <w:outlineLvl w:val="3"/>
        <w:rPr>
          <w:rFonts w:asciiTheme="minorHAnsi" w:hAnsiTheme="minorHAnsi" w:cstheme="minorHAnsi"/>
          <w:b/>
          <w:bCs/>
          <w:sz w:val="16"/>
          <w:szCs w:val="16"/>
          <w:lang w:val="pt-PT"/>
        </w:rPr>
      </w:pPr>
    </w:p>
    <w:p w14:paraId="7A381F6C" w14:textId="77777777" w:rsidR="00A33E8D" w:rsidRPr="000B481D" w:rsidRDefault="00A33E8D" w:rsidP="001800CF">
      <w:pPr>
        <w:rPr>
          <w:rFonts w:asciiTheme="minorHAnsi" w:hAnsiTheme="minorHAnsi" w:cstheme="minorHAnsi"/>
          <w:b/>
          <w:color w:val="000000"/>
          <w:sz w:val="22"/>
          <w:szCs w:val="22"/>
          <w:lang w:val="pt-PT"/>
        </w:rPr>
      </w:pPr>
    </w:p>
    <w:p w14:paraId="561A6A45" w14:textId="77777777" w:rsidR="00A33E8D" w:rsidRPr="000B481D" w:rsidRDefault="001C13E7" w:rsidP="00C86AA0">
      <w:pPr>
        <w:pBdr>
          <w:bottom w:val="single" w:sz="4" w:space="1" w:color="auto"/>
        </w:pBdr>
        <w:jc w:val="center"/>
        <w:rPr>
          <w:rFonts w:asciiTheme="minorHAnsi" w:hAnsiTheme="minorHAnsi" w:cstheme="minorHAnsi"/>
          <w:b/>
          <w:color w:val="000000"/>
          <w:lang w:val="pt-PT"/>
        </w:rPr>
      </w:pPr>
      <w:r w:rsidRPr="000B481D">
        <w:rPr>
          <w:rFonts w:asciiTheme="minorHAnsi" w:hAnsiTheme="minorHAnsi" w:cstheme="minorHAnsi"/>
          <w:b/>
          <w:color w:val="000000"/>
          <w:lang w:val="pt-PT"/>
        </w:rPr>
        <w:t>TERMOS DE REFER</w:t>
      </w:r>
      <w:r w:rsidR="00501698" w:rsidRPr="000B481D">
        <w:rPr>
          <w:rFonts w:asciiTheme="minorHAnsi" w:hAnsiTheme="minorHAnsi" w:cstheme="minorHAnsi"/>
          <w:b/>
          <w:color w:val="000000"/>
          <w:lang w:val="pt-PT"/>
        </w:rPr>
        <w:t>Ê</w:t>
      </w:r>
      <w:r w:rsidRPr="000B481D">
        <w:rPr>
          <w:rFonts w:asciiTheme="minorHAnsi" w:hAnsiTheme="minorHAnsi" w:cstheme="minorHAnsi"/>
          <w:b/>
          <w:color w:val="000000"/>
          <w:lang w:val="pt-PT"/>
        </w:rPr>
        <w:t xml:space="preserve">NCIA </w:t>
      </w:r>
    </w:p>
    <w:p w14:paraId="4E6BB29B" w14:textId="66FE24B6" w:rsidR="00B21A49" w:rsidRPr="000B481D" w:rsidRDefault="00145306" w:rsidP="00B21A49">
      <w:pPr>
        <w:jc w:val="center"/>
        <w:rPr>
          <w:rFonts w:asciiTheme="minorHAnsi" w:hAnsiTheme="minorHAnsi" w:cstheme="minorHAnsi"/>
          <w:bCs/>
          <w:color w:val="000000"/>
          <w:sz w:val="22"/>
          <w:szCs w:val="22"/>
          <w:lang w:val="pt-PT"/>
        </w:rPr>
      </w:pPr>
      <w:r w:rsidRPr="000B481D">
        <w:rPr>
          <w:rFonts w:asciiTheme="minorHAnsi" w:hAnsiTheme="minorHAnsi" w:cstheme="minorHAnsi"/>
          <w:bCs/>
          <w:color w:val="000000"/>
          <w:sz w:val="22"/>
          <w:szCs w:val="22"/>
          <w:lang w:val="pt-PT"/>
        </w:rPr>
        <w:t>Estudo da Transparência</w:t>
      </w:r>
      <w:r w:rsidR="000B481D" w:rsidRPr="000B481D">
        <w:rPr>
          <w:rFonts w:asciiTheme="minorHAnsi" w:hAnsiTheme="minorHAnsi" w:cstheme="minorHAnsi"/>
          <w:bCs/>
          <w:color w:val="000000"/>
          <w:sz w:val="22"/>
          <w:szCs w:val="22"/>
          <w:lang w:val="pt-PT"/>
        </w:rPr>
        <w:t xml:space="preserve">, Direito a Informação na </w:t>
      </w:r>
      <w:r w:rsidRPr="000B481D">
        <w:rPr>
          <w:rFonts w:asciiTheme="minorHAnsi" w:hAnsiTheme="minorHAnsi" w:cstheme="minorHAnsi"/>
          <w:bCs/>
          <w:color w:val="000000"/>
          <w:sz w:val="22"/>
          <w:szCs w:val="22"/>
          <w:lang w:val="pt-PT"/>
        </w:rPr>
        <w:t>Gestão Municipal</w:t>
      </w:r>
      <w:r w:rsidR="000B481D" w:rsidRPr="000B481D">
        <w:rPr>
          <w:rFonts w:asciiTheme="minorHAnsi" w:hAnsiTheme="minorHAnsi" w:cstheme="minorHAnsi"/>
          <w:bCs/>
          <w:color w:val="000000"/>
          <w:sz w:val="22"/>
          <w:szCs w:val="22"/>
          <w:lang w:val="pt-PT"/>
        </w:rPr>
        <w:t xml:space="preserve"> em Moçambique</w:t>
      </w:r>
    </w:p>
    <w:p w14:paraId="14AFC079" w14:textId="77777777" w:rsidR="00741382" w:rsidRPr="006556DE" w:rsidRDefault="00741382" w:rsidP="001C13E7">
      <w:pPr>
        <w:jc w:val="center"/>
        <w:rPr>
          <w:b/>
          <w:color w:val="000000"/>
          <w:sz w:val="22"/>
          <w:szCs w:val="22"/>
          <w:lang w:val="pt-PT"/>
        </w:rPr>
      </w:pPr>
    </w:p>
    <w:p w14:paraId="548CB011" w14:textId="77777777" w:rsidR="00A327E9" w:rsidRPr="00C86AA0" w:rsidRDefault="00A327E9" w:rsidP="006556DE">
      <w:pPr>
        <w:rPr>
          <w:rFonts w:ascii="Calibri" w:hAnsi="Calibri" w:cs="Arial"/>
          <w:b/>
          <w:color w:val="000000"/>
          <w:lang w:val="pt-PT"/>
        </w:rPr>
      </w:pPr>
    </w:p>
    <w:p w14:paraId="4A13B952" w14:textId="77777777" w:rsidR="008D71C2" w:rsidRPr="000B481D" w:rsidRDefault="006C4102">
      <w:pPr>
        <w:numPr>
          <w:ilvl w:val="0"/>
          <w:numId w:val="1"/>
        </w:numPr>
        <w:spacing w:after="240"/>
        <w:rPr>
          <w:rFonts w:asciiTheme="minorHAnsi" w:hAnsiTheme="minorHAnsi" w:cstheme="minorHAnsi"/>
          <w:b/>
          <w:color w:val="000000"/>
          <w:sz w:val="22"/>
          <w:szCs w:val="22"/>
          <w:lang w:val="pt-PT"/>
        </w:rPr>
      </w:pPr>
      <w:r w:rsidRPr="000B481D">
        <w:rPr>
          <w:rFonts w:asciiTheme="minorHAnsi" w:hAnsiTheme="minorHAnsi" w:cstheme="minorHAnsi"/>
          <w:b/>
          <w:color w:val="000000"/>
          <w:sz w:val="22"/>
          <w:szCs w:val="22"/>
          <w:lang w:val="pt-PT"/>
        </w:rPr>
        <w:t>INTRODU</w:t>
      </w:r>
      <w:r w:rsidR="00206AAA" w:rsidRPr="000B481D">
        <w:rPr>
          <w:rFonts w:asciiTheme="minorHAnsi" w:hAnsiTheme="minorHAnsi" w:cstheme="minorHAnsi"/>
          <w:b/>
          <w:color w:val="000000"/>
          <w:sz w:val="22"/>
          <w:szCs w:val="22"/>
          <w:lang w:val="pt-PT"/>
        </w:rPr>
        <w:t>ÇÃO</w:t>
      </w:r>
      <w:r w:rsidR="00A33E8D" w:rsidRPr="000B481D">
        <w:rPr>
          <w:rFonts w:asciiTheme="minorHAnsi" w:hAnsiTheme="minorHAnsi" w:cstheme="minorHAnsi"/>
          <w:b/>
          <w:color w:val="000000"/>
          <w:sz w:val="22"/>
          <w:szCs w:val="22"/>
          <w:lang w:val="pt-PT"/>
        </w:rPr>
        <w:t xml:space="preserve"> </w:t>
      </w:r>
    </w:p>
    <w:p w14:paraId="3221B25A" w14:textId="77777777" w:rsidR="00C775B7" w:rsidRPr="000B481D" w:rsidRDefault="00C775B7" w:rsidP="00C775B7">
      <w:pPr>
        <w:jc w:val="both"/>
        <w:rPr>
          <w:rFonts w:asciiTheme="minorHAnsi" w:hAnsiTheme="minorHAnsi" w:cstheme="minorHAnsi"/>
          <w:sz w:val="22"/>
          <w:szCs w:val="22"/>
          <w:lang w:val="pt-PT"/>
        </w:rPr>
      </w:pPr>
      <w:r w:rsidRPr="000B481D">
        <w:rPr>
          <w:rFonts w:asciiTheme="minorHAnsi" w:hAnsiTheme="minorHAnsi" w:cstheme="minorHAnsi"/>
          <w:sz w:val="22"/>
          <w:szCs w:val="22"/>
          <w:lang w:val="pt-PT"/>
        </w:rPr>
        <w:t>O Governo de Moçambique com o suporte do Banco Mundial está a implementar o Projecto de Desenvolvimento Urbano e Local (PDUL) com a duração de 5 anos (2020 – 2025) período antecedido de uma fase preparatória de 1 ano. O PDUL é coordenado, pelo Ministério da Administração Estatal e Função Publica (MAEFP). Para além do MAEFP participa no PDUL, o Ministério da Economia e Finanças (MEF), Ministério da Terra (MITA) e o Ministério das Obras Públicas, Habitação e Recursos Hídricos (MOPHRH).</w:t>
      </w:r>
    </w:p>
    <w:p w14:paraId="5C02214F" w14:textId="77777777" w:rsidR="00C775B7" w:rsidRPr="000B481D" w:rsidRDefault="00C775B7" w:rsidP="00C775B7">
      <w:pPr>
        <w:jc w:val="both"/>
        <w:rPr>
          <w:rFonts w:asciiTheme="minorHAnsi" w:hAnsiTheme="minorHAnsi" w:cstheme="minorHAnsi"/>
          <w:sz w:val="22"/>
          <w:szCs w:val="22"/>
          <w:lang w:val="pt-PT"/>
        </w:rPr>
      </w:pPr>
    </w:p>
    <w:p w14:paraId="51C3F1B3" w14:textId="77777777" w:rsidR="00C775B7" w:rsidRPr="000B481D" w:rsidRDefault="00C775B7" w:rsidP="00C775B7">
      <w:pPr>
        <w:jc w:val="both"/>
        <w:rPr>
          <w:rFonts w:asciiTheme="minorHAnsi" w:hAnsiTheme="minorHAnsi" w:cstheme="minorHAnsi"/>
          <w:sz w:val="22"/>
          <w:szCs w:val="22"/>
          <w:lang w:val="pt-PT"/>
        </w:rPr>
      </w:pPr>
      <w:r w:rsidRPr="000B481D">
        <w:rPr>
          <w:rFonts w:asciiTheme="minorHAnsi" w:hAnsiTheme="minorHAnsi" w:cstheme="minorHAnsi"/>
          <w:sz w:val="22"/>
          <w:szCs w:val="22"/>
          <w:lang w:val="pt-PT"/>
        </w:rPr>
        <w:t>O Objectivo de Desenvolvimento do Projecto (PDO) é: "</w:t>
      </w:r>
      <w:r w:rsidRPr="000B481D">
        <w:rPr>
          <w:rFonts w:asciiTheme="minorHAnsi" w:hAnsiTheme="minorHAnsi" w:cstheme="minorHAnsi"/>
          <w:i/>
          <w:sz w:val="22"/>
          <w:szCs w:val="22"/>
          <w:lang w:val="pt-PT"/>
        </w:rPr>
        <w:t>Fortalecer o desenvolvimento institucional e prover melhor infraestrutura e serviços básicos nas entidades locais</w:t>
      </w:r>
      <w:r w:rsidRPr="000B481D">
        <w:rPr>
          <w:rFonts w:asciiTheme="minorHAnsi" w:hAnsiTheme="minorHAnsi" w:cstheme="minorHAnsi"/>
          <w:sz w:val="22"/>
          <w:szCs w:val="22"/>
          <w:lang w:val="pt-PT"/>
        </w:rPr>
        <w:t>”.</w:t>
      </w:r>
    </w:p>
    <w:p w14:paraId="0F8C92EA" w14:textId="77777777" w:rsidR="00C775B7" w:rsidRPr="000B481D" w:rsidRDefault="00C775B7" w:rsidP="00C775B7">
      <w:pPr>
        <w:jc w:val="both"/>
        <w:rPr>
          <w:rFonts w:asciiTheme="minorHAnsi" w:hAnsiTheme="minorHAnsi" w:cstheme="minorHAnsi"/>
          <w:sz w:val="22"/>
          <w:szCs w:val="22"/>
          <w:lang w:val="pt-PT"/>
        </w:rPr>
      </w:pPr>
    </w:p>
    <w:p w14:paraId="651C330C" w14:textId="77777777" w:rsidR="00C775B7" w:rsidRPr="000B481D" w:rsidRDefault="00C775B7" w:rsidP="00C775B7">
      <w:pPr>
        <w:jc w:val="both"/>
        <w:rPr>
          <w:rFonts w:asciiTheme="minorHAnsi" w:hAnsiTheme="minorHAnsi" w:cstheme="minorHAnsi"/>
          <w:sz w:val="22"/>
          <w:szCs w:val="22"/>
          <w:lang w:val="pt-PT"/>
        </w:rPr>
      </w:pPr>
      <w:r w:rsidRPr="000B481D">
        <w:rPr>
          <w:rFonts w:asciiTheme="minorHAnsi" w:hAnsiTheme="minorHAnsi" w:cstheme="minorHAnsi"/>
          <w:sz w:val="22"/>
          <w:szCs w:val="22"/>
          <w:lang w:val="pt-PT"/>
        </w:rPr>
        <w:t>O Projecto tem 4 componentes estruturantes, a saber: (</w:t>
      </w:r>
      <w:r w:rsidRPr="000B481D">
        <w:rPr>
          <w:rFonts w:asciiTheme="minorHAnsi" w:hAnsiTheme="minorHAnsi" w:cstheme="minorHAnsi"/>
          <w:i/>
          <w:iCs/>
          <w:sz w:val="22"/>
          <w:szCs w:val="22"/>
          <w:lang w:val="pt-PT"/>
        </w:rPr>
        <w:t>i</w:t>
      </w:r>
      <w:r w:rsidRPr="000B481D">
        <w:rPr>
          <w:rFonts w:asciiTheme="minorHAnsi" w:hAnsiTheme="minorHAnsi" w:cstheme="minorHAnsi"/>
          <w:sz w:val="22"/>
          <w:szCs w:val="22"/>
          <w:lang w:val="pt-PT"/>
        </w:rPr>
        <w:t>) Componente 1 - Infraestruturas urbanas e prestação de serviços (</w:t>
      </w:r>
      <w:proofErr w:type="spellStart"/>
      <w:r w:rsidRPr="000B481D">
        <w:rPr>
          <w:rFonts w:asciiTheme="minorHAnsi" w:hAnsiTheme="minorHAnsi" w:cstheme="minorHAnsi"/>
          <w:i/>
          <w:iCs/>
          <w:sz w:val="22"/>
          <w:szCs w:val="22"/>
          <w:lang w:val="pt-PT"/>
        </w:rPr>
        <w:t>ii</w:t>
      </w:r>
      <w:proofErr w:type="spellEnd"/>
      <w:r w:rsidRPr="000B481D">
        <w:rPr>
          <w:rFonts w:asciiTheme="minorHAnsi" w:hAnsiTheme="minorHAnsi" w:cstheme="minorHAnsi"/>
          <w:sz w:val="22"/>
          <w:szCs w:val="22"/>
          <w:lang w:val="pt-PT"/>
        </w:rPr>
        <w:t>) Componente 2 - Reformas de Políticas de descentralização e fortalecimento institucional; (</w:t>
      </w:r>
      <w:proofErr w:type="spellStart"/>
      <w:r w:rsidRPr="000B481D">
        <w:rPr>
          <w:rFonts w:asciiTheme="minorHAnsi" w:hAnsiTheme="minorHAnsi" w:cstheme="minorHAnsi"/>
          <w:i/>
          <w:iCs/>
          <w:sz w:val="22"/>
          <w:szCs w:val="22"/>
          <w:lang w:val="pt-PT"/>
        </w:rPr>
        <w:t>iii</w:t>
      </w:r>
      <w:proofErr w:type="spellEnd"/>
      <w:r w:rsidRPr="000B481D">
        <w:rPr>
          <w:rFonts w:asciiTheme="minorHAnsi" w:hAnsiTheme="minorHAnsi" w:cstheme="minorHAnsi"/>
          <w:sz w:val="22"/>
          <w:szCs w:val="22"/>
          <w:lang w:val="pt-PT"/>
        </w:rPr>
        <w:t>) Componente 3 – Gestão do Projecto e; (</w:t>
      </w:r>
      <w:proofErr w:type="spellStart"/>
      <w:r w:rsidRPr="000B481D">
        <w:rPr>
          <w:rFonts w:asciiTheme="minorHAnsi" w:hAnsiTheme="minorHAnsi" w:cstheme="minorHAnsi"/>
          <w:i/>
          <w:iCs/>
          <w:sz w:val="22"/>
          <w:szCs w:val="22"/>
          <w:lang w:val="pt-PT"/>
        </w:rPr>
        <w:t>iv</w:t>
      </w:r>
      <w:proofErr w:type="spellEnd"/>
      <w:r w:rsidRPr="000B481D">
        <w:rPr>
          <w:rFonts w:asciiTheme="minorHAnsi" w:hAnsiTheme="minorHAnsi" w:cstheme="minorHAnsi"/>
          <w:sz w:val="22"/>
          <w:szCs w:val="22"/>
          <w:lang w:val="pt-PT"/>
        </w:rPr>
        <w:t>) Componente 4 - Contingência de Resposta à Emergência.</w:t>
      </w:r>
    </w:p>
    <w:p w14:paraId="4C2C589B" w14:textId="77777777" w:rsidR="00C775B7" w:rsidRPr="000B481D" w:rsidRDefault="00C775B7" w:rsidP="00C775B7">
      <w:pPr>
        <w:jc w:val="both"/>
        <w:rPr>
          <w:rFonts w:asciiTheme="minorHAnsi" w:hAnsiTheme="minorHAnsi" w:cstheme="minorHAnsi"/>
          <w:sz w:val="22"/>
          <w:szCs w:val="22"/>
          <w:lang w:val="pt-PT"/>
        </w:rPr>
      </w:pPr>
    </w:p>
    <w:p w14:paraId="05DF3718" w14:textId="4D8EEB39" w:rsidR="00C775B7" w:rsidRPr="000B481D" w:rsidRDefault="00C775B7" w:rsidP="00C775B7">
      <w:pPr>
        <w:jc w:val="both"/>
        <w:rPr>
          <w:rFonts w:asciiTheme="minorHAnsi" w:hAnsiTheme="minorHAnsi" w:cstheme="minorHAnsi"/>
          <w:sz w:val="22"/>
          <w:szCs w:val="22"/>
          <w:lang w:val="pt-PT"/>
        </w:rPr>
      </w:pPr>
      <w:r w:rsidRPr="000B481D">
        <w:rPr>
          <w:rFonts w:asciiTheme="minorHAnsi" w:hAnsiTheme="minorHAnsi" w:cstheme="minorHAnsi"/>
          <w:sz w:val="22"/>
          <w:szCs w:val="22"/>
          <w:lang w:val="pt-PT"/>
        </w:rPr>
        <w:t>A Componente 2: Reformas de Políticas de Descentralização e Fortalecimento Institucional, com 2 Subcomponentes: 2A - Apoio à Liderança do Processo de Reformas da Descentralização e, 2B - Fortalecimento Institucional das Entidades Locais no Sector Público e Gestão Financeira tem o objectivo de melhorar a gestão de recursos, desempenho e prestação de contas dos municípios. A Componente 2B para além do MEF e MAEFP dá suporte ao Tribunal Administrativo (TA) e a Associação Nacional de Municípios de Moçambique (ANAMM).</w:t>
      </w:r>
    </w:p>
    <w:p w14:paraId="3BE9006F" w14:textId="485EC696" w:rsidR="001269F4" w:rsidRPr="000B481D" w:rsidRDefault="001269F4" w:rsidP="00C775B7">
      <w:pPr>
        <w:spacing w:after="240"/>
        <w:jc w:val="both"/>
        <w:rPr>
          <w:rFonts w:asciiTheme="minorHAnsi" w:hAnsiTheme="minorHAnsi" w:cstheme="minorHAnsi"/>
          <w:color w:val="222222"/>
          <w:sz w:val="22"/>
          <w:szCs w:val="22"/>
          <w:shd w:val="clear" w:color="auto" w:fill="FFFFFF"/>
          <w:lang w:val="pt-PT" w:eastAsia="en-GB"/>
        </w:rPr>
      </w:pPr>
    </w:p>
    <w:p w14:paraId="56564880" w14:textId="075033C0" w:rsidR="009A21DF" w:rsidRPr="000B481D" w:rsidRDefault="009A21DF">
      <w:pPr>
        <w:numPr>
          <w:ilvl w:val="0"/>
          <w:numId w:val="1"/>
        </w:numPr>
        <w:spacing w:after="240"/>
        <w:jc w:val="both"/>
        <w:rPr>
          <w:rFonts w:asciiTheme="minorHAnsi" w:hAnsiTheme="minorHAnsi" w:cstheme="minorHAnsi"/>
          <w:b/>
          <w:sz w:val="22"/>
          <w:szCs w:val="22"/>
          <w:lang w:val="pt-PT"/>
        </w:rPr>
      </w:pPr>
      <w:r w:rsidRPr="000B481D">
        <w:rPr>
          <w:rFonts w:asciiTheme="minorHAnsi" w:hAnsiTheme="minorHAnsi" w:cstheme="minorHAnsi"/>
          <w:b/>
          <w:sz w:val="22"/>
          <w:szCs w:val="22"/>
          <w:lang w:val="pt-PT"/>
        </w:rPr>
        <w:t>CONTEXTO</w:t>
      </w:r>
    </w:p>
    <w:p w14:paraId="6DF85293" w14:textId="28033F98" w:rsidR="005B7977" w:rsidRPr="000B481D" w:rsidRDefault="00C775B7" w:rsidP="00543550">
      <w:pPr>
        <w:spacing w:after="240"/>
        <w:jc w:val="both"/>
        <w:rPr>
          <w:rFonts w:asciiTheme="minorHAnsi" w:hAnsiTheme="minorHAnsi" w:cstheme="minorHAnsi"/>
          <w:b/>
          <w:bCs/>
          <w:sz w:val="22"/>
          <w:szCs w:val="22"/>
          <w:lang w:val="pt-PT"/>
        </w:rPr>
      </w:pPr>
      <w:r w:rsidRPr="000B481D">
        <w:rPr>
          <w:rFonts w:asciiTheme="minorHAnsi" w:hAnsiTheme="minorHAnsi" w:cstheme="minorHAnsi"/>
          <w:b/>
          <w:bCs/>
          <w:sz w:val="22"/>
          <w:szCs w:val="22"/>
          <w:lang w:val="pt-PT"/>
        </w:rPr>
        <w:t>Transparência Municipal</w:t>
      </w:r>
      <w:r w:rsidR="00ED7FD6" w:rsidRPr="000B481D">
        <w:rPr>
          <w:rFonts w:asciiTheme="minorHAnsi" w:hAnsiTheme="minorHAnsi" w:cstheme="minorHAnsi"/>
          <w:sz w:val="22"/>
          <w:szCs w:val="22"/>
          <w:lang w:val="pt-BR"/>
        </w:rPr>
        <w:t xml:space="preserve"> </w:t>
      </w:r>
    </w:p>
    <w:p w14:paraId="0EBD8202" w14:textId="17F45348" w:rsidR="00C775B7" w:rsidRPr="000B481D" w:rsidRDefault="00C775B7" w:rsidP="00C77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lang w:val="pt-PT"/>
        </w:rPr>
      </w:pPr>
      <w:r w:rsidRPr="000B481D">
        <w:rPr>
          <w:rFonts w:asciiTheme="minorHAnsi" w:hAnsiTheme="minorHAnsi" w:cstheme="minorHAnsi"/>
          <w:color w:val="000000"/>
          <w:sz w:val="22"/>
          <w:szCs w:val="22"/>
          <w:lang w:val="pt-PT"/>
        </w:rPr>
        <w:t xml:space="preserve">Muitas bases de dados de importância crítica </w:t>
      </w:r>
      <w:r w:rsidR="00C46C22" w:rsidRPr="000B481D">
        <w:rPr>
          <w:rFonts w:asciiTheme="minorHAnsi" w:hAnsiTheme="minorHAnsi" w:cstheme="minorHAnsi"/>
          <w:color w:val="000000"/>
          <w:sz w:val="22"/>
          <w:szCs w:val="22"/>
          <w:lang w:val="pt-PT"/>
        </w:rPr>
        <w:t xml:space="preserve">são </w:t>
      </w:r>
      <w:proofErr w:type="gramStart"/>
      <w:r w:rsidR="00C46C22" w:rsidRPr="000B481D">
        <w:rPr>
          <w:rFonts w:asciiTheme="minorHAnsi" w:hAnsiTheme="minorHAnsi" w:cstheme="minorHAnsi"/>
          <w:color w:val="000000"/>
          <w:sz w:val="22"/>
          <w:szCs w:val="22"/>
          <w:lang w:val="pt-PT"/>
        </w:rPr>
        <w:t>total</w:t>
      </w:r>
      <w:proofErr w:type="gramEnd"/>
      <w:r w:rsidR="00C46C22" w:rsidRPr="000B481D">
        <w:rPr>
          <w:rFonts w:asciiTheme="minorHAnsi" w:hAnsiTheme="minorHAnsi" w:cstheme="minorHAnsi"/>
          <w:color w:val="000000"/>
          <w:sz w:val="22"/>
          <w:szCs w:val="22"/>
          <w:lang w:val="pt-PT"/>
        </w:rPr>
        <w:t xml:space="preserve"> ou parcialmente manuais e são difíceis de </w:t>
      </w:r>
      <w:proofErr w:type="spellStart"/>
      <w:r w:rsidR="00C46C22" w:rsidRPr="000B481D">
        <w:rPr>
          <w:rFonts w:asciiTheme="minorHAnsi" w:hAnsiTheme="minorHAnsi" w:cstheme="minorHAnsi"/>
          <w:color w:val="000000"/>
          <w:sz w:val="22"/>
          <w:szCs w:val="22"/>
          <w:lang w:val="pt-PT"/>
        </w:rPr>
        <w:t>ac</w:t>
      </w:r>
      <w:r w:rsidR="00C46C22">
        <w:rPr>
          <w:rFonts w:asciiTheme="minorHAnsi" w:hAnsiTheme="minorHAnsi" w:cstheme="minorHAnsi"/>
          <w:color w:val="000000"/>
          <w:sz w:val="22"/>
          <w:szCs w:val="22"/>
          <w:lang w:val="pt-PT"/>
        </w:rPr>
        <w:t>c</w:t>
      </w:r>
      <w:r w:rsidR="00C46C22" w:rsidRPr="000B481D">
        <w:rPr>
          <w:rFonts w:asciiTheme="minorHAnsi" w:hAnsiTheme="minorHAnsi" w:cstheme="minorHAnsi"/>
          <w:color w:val="000000"/>
          <w:sz w:val="22"/>
          <w:szCs w:val="22"/>
          <w:lang w:val="pt-PT"/>
        </w:rPr>
        <w:t>e</w:t>
      </w:r>
      <w:r w:rsidR="00C46C22">
        <w:rPr>
          <w:rFonts w:asciiTheme="minorHAnsi" w:hAnsiTheme="minorHAnsi" w:cstheme="minorHAnsi"/>
          <w:color w:val="000000"/>
          <w:sz w:val="22"/>
          <w:szCs w:val="22"/>
          <w:lang w:val="pt-PT"/>
        </w:rPr>
        <w:t>sar</w:t>
      </w:r>
      <w:proofErr w:type="spellEnd"/>
      <w:r w:rsidR="00C46C22" w:rsidRPr="000B481D">
        <w:rPr>
          <w:rFonts w:asciiTheme="minorHAnsi" w:hAnsiTheme="minorHAnsi" w:cstheme="minorHAnsi"/>
          <w:color w:val="000000"/>
          <w:sz w:val="22"/>
          <w:szCs w:val="22"/>
          <w:lang w:val="pt-PT"/>
        </w:rPr>
        <w:t xml:space="preserve"> e de pesquisar</w:t>
      </w:r>
      <w:r w:rsidR="00C46C22">
        <w:rPr>
          <w:rFonts w:asciiTheme="minorHAnsi" w:hAnsiTheme="minorHAnsi" w:cstheme="minorHAnsi"/>
          <w:color w:val="000000"/>
          <w:sz w:val="22"/>
          <w:szCs w:val="22"/>
          <w:lang w:val="pt-PT"/>
        </w:rPr>
        <w:t>. Estas bases</w:t>
      </w:r>
      <w:r w:rsidR="00C46C22" w:rsidRPr="000B481D">
        <w:rPr>
          <w:rFonts w:asciiTheme="minorHAnsi" w:hAnsiTheme="minorHAnsi" w:cstheme="minorHAnsi"/>
          <w:color w:val="000000"/>
          <w:sz w:val="22"/>
          <w:szCs w:val="22"/>
          <w:lang w:val="pt-PT"/>
        </w:rPr>
        <w:t xml:space="preserve"> </w:t>
      </w:r>
      <w:r w:rsidR="00C46C22">
        <w:rPr>
          <w:rFonts w:asciiTheme="minorHAnsi" w:hAnsiTheme="minorHAnsi" w:cstheme="minorHAnsi"/>
          <w:color w:val="000000"/>
          <w:sz w:val="22"/>
          <w:szCs w:val="22"/>
          <w:lang w:val="pt-PT"/>
        </w:rPr>
        <w:t>incluem</w:t>
      </w:r>
      <w:r w:rsidRPr="000B481D">
        <w:rPr>
          <w:rFonts w:asciiTheme="minorHAnsi" w:hAnsiTheme="minorHAnsi" w:cstheme="minorHAnsi"/>
          <w:color w:val="000000"/>
          <w:sz w:val="22"/>
          <w:szCs w:val="22"/>
          <w:lang w:val="pt-PT"/>
        </w:rPr>
        <w:t xml:space="preserve"> o registo de empresas nas autarquias locais, o </w:t>
      </w:r>
      <w:r w:rsidRPr="000B481D">
        <w:rPr>
          <w:rFonts w:asciiTheme="minorHAnsi" w:hAnsiTheme="minorHAnsi" w:cstheme="minorHAnsi"/>
          <w:color w:val="000000"/>
          <w:sz w:val="22"/>
          <w:szCs w:val="22"/>
          <w:lang w:val="pt-PT"/>
        </w:rPr>
        <w:lastRenderedPageBreak/>
        <w:t xml:space="preserve">cadastro territorial e predial para fins de administração territorial e fiscal, </w:t>
      </w:r>
      <w:proofErr w:type="spellStart"/>
      <w:r w:rsidRPr="000B481D">
        <w:rPr>
          <w:rFonts w:asciiTheme="minorHAnsi" w:hAnsiTheme="minorHAnsi" w:cstheme="minorHAnsi"/>
          <w:color w:val="000000"/>
          <w:sz w:val="22"/>
          <w:szCs w:val="22"/>
          <w:lang w:val="pt-PT"/>
        </w:rPr>
        <w:t>DUAT’s</w:t>
      </w:r>
      <w:proofErr w:type="spellEnd"/>
      <w:r w:rsidRPr="000B481D">
        <w:rPr>
          <w:rFonts w:asciiTheme="minorHAnsi" w:hAnsiTheme="minorHAnsi" w:cstheme="minorHAnsi"/>
          <w:color w:val="000000"/>
          <w:sz w:val="22"/>
          <w:szCs w:val="22"/>
          <w:lang w:val="pt-PT"/>
        </w:rPr>
        <w:t xml:space="preserve"> emitidos, na área urbana: planos gerais de urbanização e planos de pormenores  existentes, vias de acesso e tipologia das mesmas, as séries financeiras de receitas e despesas (orçamento e execução), património municipal, endereçamento municipal, base de dados de funcionários dentro e fora do quadro, reuniões de consulta pública realizados para auscultação de diferentes instrumentos de gestão municipal entre outros são total ou parcialmente manuais e são difíceis de aceder e de pesquisar. </w:t>
      </w:r>
      <w:r w:rsidR="00C46C22">
        <w:rPr>
          <w:rFonts w:asciiTheme="minorHAnsi" w:hAnsiTheme="minorHAnsi" w:cstheme="minorHAnsi"/>
          <w:color w:val="000000"/>
          <w:sz w:val="22"/>
          <w:szCs w:val="22"/>
          <w:lang w:val="pt-PT"/>
        </w:rPr>
        <w:t xml:space="preserve">A falta de dados e de acesso </w:t>
      </w:r>
      <w:r w:rsidRPr="000B481D">
        <w:rPr>
          <w:rFonts w:asciiTheme="minorHAnsi" w:hAnsiTheme="minorHAnsi" w:cstheme="minorHAnsi"/>
          <w:color w:val="000000"/>
          <w:sz w:val="22"/>
          <w:szCs w:val="22"/>
          <w:lang w:val="pt-PT"/>
        </w:rPr>
        <w:t xml:space="preserve">limita a capacidade </w:t>
      </w:r>
      <w:r w:rsidR="00C46C22">
        <w:rPr>
          <w:rFonts w:asciiTheme="minorHAnsi" w:hAnsiTheme="minorHAnsi" w:cstheme="minorHAnsi"/>
          <w:color w:val="000000"/>
          <w:sz w:val="22"/>
          <w:szCs w:val="22"/>
          <w:lang w:val="pt-PT"/>
        </w:rPr>
        <w:t xml:space="preserve">da fiscalização, a participação pública e </w:t>
      </w:r>
      <w:r w:rsidR="00C46C22" w:rsidRPr="000B481D">
        <w:rPr>
          <w:rFonts w:asciiTheme="minorHAnsi" w:hAnsiTheme="minorHAnsi" w:cstheme="minorHAnsi"/>
          <w:color w:val="000000"/>
          <w:sz w:val="22"/>
          <w:szCs w:val="22"/>
          <w:lang w:val="pt-PT"/>
        </w:rPr>
        <w:t>d</w:t>
      </w:r>
      <w:r w:rsidR="00C46C22">
        <w:rPr>
          <w:rFonts w:asciiTheme="minorHAnsi" w:hAnsiTheme="minorHAnsi" w:cstheme="minorHAnsi"/>
          <w:color w:val="000000"/>
          <w:sz w:val="22"/>
          <w:szCs w:val="22"/>
          <w:lang w:val="pt-PT"/>
        </w:rPr>
        <w:t>a</w:t>
      </w:r>
      <w:r w:rsidR="00C46C22" w:rsidRPr="000B481D">
        <w:rPr>
          <w:rFonts w:asciiTheme="minorHAnsi" w:hAnsiTheme="minorHAnsi" w:cstheme="minorHAnsi"/>
          <w:color w:val="000000"/>
          <w:sz w:val="22"/>
          <w:szCs w:val="22"/>
          <w:lang w:val="pt-PT"/>
        </w:rPr>
        <w:t xml:space="preserve"> </w:t>
      </w:r>
      <w:r w:rsidRPr="000B481D">
        <w:rPr>
          <w:rFonts w:asciiTheme="minorHAnsi" w:hAnsiTheme="minorHAnsi" w:cstheme="minorHAnsi"/>
          <w:color w:val="000000"/>
          <w:sz w:val="22"/>
          <w:szCs w:val="22"/>
          <w:lang w:val="pt-PT"/>
        </w:rPr>
        <w:t xml:space="preserve">pesquisa para inovação e melhoria da governação municipal. A opacidade </w:t>
      </w:r>
      <w:r w:rsidR="00C46C22">
        <w:rPr>
          <w:rFonts w:asciiTheme="minorHAnsi" w:hAnsiTheme="minorHAnsi" w:cstheme="minorHAnsi"/>
          <w:color w:val="000000"/>
          <w:sz w:val="22"/>
          <w:szCs w:val="22"/>
          <w:lang w:val="pt-PT"/>
        </w:rPr>
        <w:t xml:space="preserve">frustra a participação pública e </w:t>
      </w:r>
      <w:r w:rsidRPr="000B481D">
        <w:rPr>
          <w:rFonts w:asciiTheme="minorHAnsi" w:hAnsiTheme="minorHAnsi" w:cstheme="minorHAnsi"/>
          <w:color w:val="000000"/>
          <w:sz w:val="22"/>
          <w:szCs w:val="22"/>
          <w:lang w:val="pt-PT"/>
        </w:rPr>
        <w:t xml:space="preserve">faz com que, por vezes, </w:t>
      </w:r>
      <w:r w:rsidR="00C46C22">
        <w:rPr>
          <w:rFonts w:asciiTheme="minorHAnsi" w:hAnsiTheme="minorHAnsi" w:cstheme="minorHAnsi"/>
          <w:color w:val="000000"/>
          <w:sz w:val="22"/>
          <w:szCs w:val="22"/>
          <w:lang w:val="pt-PT"/>
        </w:rPr>
        <w:t xml:space="preserve">corrupção, incompetência ou </w:t>
      </w:r>
      <w:r w:rsidRPr="000B481D">
        <w:rPr>
          <w:rFonts w:asciiTheme="minorHAnsi" w:hAnsiTheme="minorHAnsi" w:cstheme="minorHAnsi"/>
          <w:color w:val="000000"/>
          <w:sz w:val="22"/>
          <w:szCs w:val="22"/>
          <w:lang w:val="pt-PT"/>
        </w:rPr>
        <w:t>conflitos de interesse passem despercebidos</w:t>
      </w:r>
      <w:r w:rsidR="00366245">
        <w:rPr>
          <w:rFonts w:asciiTheme="minorHAnsi" w:hAnsiTheme="minorHAnsi" w:cstheme="minorHAnsi"/>
          <w:color w:val="000000"/>
          <w:sz w:val="22"/>
          <w:szCs w:val="22"/>
          <w:lang w:val="pt-PT"/>
        </w:rPr>
        <w:t xml:space="preserve"> ou ignorados</w:t>
      </w:r>
      <w:r w:rsidRPr="000B481D">
        <w:rPr>
          <w:rFonts w:asciiTheme="minorHAnsi" w:hAnsiTheme="minorHAnsi" w:cstheme="minorHAnsi"/>
          <w:color w:val="000000"/>
          <w:sz w:val="22"/>
          <w:szCs w:val="22"/>
          <w:lang w:val="pt-PT"/>
        </w:rPr>
        <w:t>.</w:t>
      </w:r>
    </w:p>
    <w:p w14:paraId="17315029" w14:textId="0C604C24" w:rsidR="00C775B7" w:rsidRPr="000B481D" w:rsidRDefault="00C775B7" w:rsidP="00C77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lang w:val="pt-PT"/>
        </w:rPr>
      </w:pPr>
      <w:r w:rsidRPr="000B481D">
        <w:rPr>
          <w:rFonts w:asciiTheme="minorHAnsi" w:hAnsiTheme="minorHAnsi" w:cstheme="minorHAnsi"/>
          <w:color w:val="000000"/>
          <w:sz w:val="22"/>
          <w:szCs w:val="22"/>
          <w:lang w:val="pt-PT"/>
        </w:rPr>
        <w:t xml:space="preserve">De forma nítida alguns municípios investem em equipamentos de TI sem uma estratégia clara de governação de </w:t>
      </w:r>
      <w:proofErr w:type="spellStart"/>
      <w:r w:rsidRPr="000B481D">
        <w:rPr>
          <w:rFonts w:asciiTheme="minorHAnsi" w:hAnsiTheme="minorHAnsi" w:cstheme="minorHAnsi"/>
          <w:color w:val="000000"/>
          <w:sz w:val="22"/>
          <w:szCs w:val="22"/>
          <w:lang w:val="pt-PT"/>
        </w:rPr>
        <w:t>TIC’s</w:t>
      </w:r>
      <w:proofErr w:type="spellEnd"/>
      <w:r w:rsidRPr="000B481D">
        <w:rPr>
          <w:rFonts w:asciiTheme="minorHAnsi" w:hAnsiTheme="minorHAnsi" w:cstheme="minorHAnsi"/>
          <w:color w:val="000000"/>
          <w:sz w:val="22"/>
          <w:szCs w:val="22"/>
          <w:lang w:val="pt-PT"/>
        </w:rPr>
        <w:t xml:space="preserve"> para boa manutenção e sustentabilidade dos mesmos ficando o processo de digitalização muito incipiente. </w:t>
      </w:r>
      <w:r w:rsidR="00C46C22">
        <w:rPr>
          <w:rFonts w:asciiTheme="minorHAnsi" w:hAnsiTheme="minorHAnsi" w:cstheme="minorHAnsi"/>
          <w:color w:val="000000"/>
          <w:sz w:val="22"/>
          <w:szCs w:val="22"/>
          <w:lang w:val="pt-PT"/>
        </w:rPr>
        <w:t>Os m</w:t>
      </w:r>
      <w:r w:rsidRPr="000B481D">
        <w:rPr>
          <w:rFonts w:asciiTheme="minorHAnsi" w:hAnsiTheme="minorHAnsi" w:cstheme="minorHAnsi"/>
          <w:color w:val="000000"/>
          <w:sz w:val="22"/>
          <w:szCs w:val="22"/>
          <w:lang w:val="pt-PT"/>
        </w:rPr>
        <w:t xml:space="preserve">unicípios não </w:t>
      </w:r>
      <w:r w:rsidR="00C46C22" w:rsidRPr="000B481D">
        <w:rPr>
          <w:rFonts w:asciiTheme="minorHAnsi" w:hAnsiTheme="minorHAnsi" w:cstheme="minorHAnsi"/>
          <w:color w:val="000000"/>
          <w:sz w:val="22"/>
          <w:szCs w:val="22"/>
          <w:lang w:val="pt-PT"/>
        </w:rPr>
        <w:t>t</w:t>
      </w:r>
      <w:r w:rsidR="00C46C22">
        <w:rPr>
          <w:rFonts w:asciiTheme="minorHAnsi" w:hAnsiTheme="minorHAnsi" w:cstheme="minorHAnsi"/>
          <w:color w:val="000000"/>
          <w:sz w:val="22"/>
          <w:szCs w:val="22"/>
          <w:lang w:val="pt-PT"/>
        </w:rPr>
        <w:t>ê</w:t>
      </w:r>
      <w:r w:rsidR="00C46C22" w:rsidRPr="000B481D">
        <w:rPr>
          <w:rFonts w:asciiTheme="minorHAnsi" w:hAnsiTheme="minorHAnsi" w:cstheme="minorHAnsi"/>
          <w:color w:val="000000"/>
          <w:sz w:val="22"/>
          <w:szCs w:val="22"/>
          <w:lang w:val="pt-PT"/>
        </w:rPr>
        <w:t xml:space="preserve">m </w:t>
      </w:r>
      <w:r w:rsidRPr="000B481D">
        <w:rPr>
          <w:rFonts w:asciiTheme="minorHAnsi" w:hAnsiTheme="minorHAnsi" w:cstheme="minorHAnsi"/>
          <w:color w:val="000000"/>
          <w:sz w:val="22"/>
          <w:szCs w:val="22"/>
          <w:lang w:val="pt-PT"/>
        </w:rPr>
        <w:t xml:space="preserve">uma página de internet estável que permite aceder informações necessárias para o público, ou melhor, quase nenhum município tem uma página de internet em pleno funcionamento ou que resiste a um funcionamento de longo prazo. Um levantamento municipal </w:t>
      </w:r>
      <w:proofErr w:type="spellStart"/>
      <w:r w:rsidRPr="000B481D">
        <w:rPr>
          <w:rFonts w:asciiTheme="minorHAnsi" w:hAnsiTheme="minorHAnsi" w:cstheme="minorHAnsi"/>
          <w:color w:val="000000"/>
          <w:sz w:val="22"/>
          <w:szCs w:val="22"/>
          <w:lang w:val="pt-PT"/>
        </w:rPr>
        <w:t>efectuado</w:t>
      </w:r>
      <w:proofErr w:type="spellEnd"/>
      <w:r w:rsidRPr="000B481D">
        <w:rPr>
          <w:rFonts w:asciiTheme="minorHAnsi" w:hAnsiTheme="minorHAnsi" w:cstheme="minorHAnsi"/>
          <w:color w:val="000000"/>
          <w:sz w:val="22"/>
          <w:szCs w:val="22"/>
          <w:lang w:val="pt-PT"/>
        </w:rPr>
        <w:t xml:space="preserve"> pelo PDUL</w:t>
      </w:r>
      <w:r w:rsidRPr="000B481D">
        <w:rPr>
          <w:rStyle w:val="FootnoteReference"/>
          <w:rFonts w:asciiTheme="minorHAnsi" w:hAnsiTheme="minorHAnsi" w:cstheme="minorHAnsi"/>
          <w:color w:val="000000"/>
          <w:sz w:val="22"/>
          <w:szCs w:val="22"/>
          <w:lang w:val="pt-PT"/>
        </w:rPr>
        <w:footnoteReference w:id="1"/>
      </w:r>
      <w:r w:rsidRPr="000B481D">
        <w:rPr>
          <w:rFonts w:asciiTheme="minorHAnsi" w:hAnsiTheme="minorHAnsi" w:cstheme="minorHAnsi"/>
          <w:color w:val="000000"/>
          <w:sz w:val="22"/>
          <w:szCs w:val="22"/>
          <w:lang w:val="pt-PT"/>
        </w:rPr>
        <w:t xml:space="preserve">, verificou que dos 15 municípios que serviam de amostra apenas Maputo, Mocuba, Lichinga e Chibuto apresentaram um percentual de 2% sobre orçamento total dedicado a manutenção de </w:t>
      </w:r>
      <w:proofErr w:type="spellStart"/>
      <w:r w:rsidRPr="000B481D">
        <w:rPr>
          <w:rFonts w:asciiTheme="minorHAnsi" w:hAnsiTheme="minorHAnsi" w:cstheme="minorHAnsi"/>
          <w:color w:val="000000"/>
          <w:sz w:val="22"/>
          <w:szCs w:val="22"/>
          <w:lang w:val="pt-PT"/>
        </w:rPr>
        <w:t>TIC’s</w:t>
      </w:r>
      <w:proofErr w:type="spellEnd"/>
      <w:r w:rsidRPr="000B481D">
        <w:rPr>
          <w:rFonts w:asciiTheme="minorHAnsi" w:hAnsiTheme="minorHAnsi" w:cstheme="minorHAnsi"/>
          <w:color w:val="000000"/>
          <w:sz w:val="22"/>
          <w:szCs w:val="22"/>
          <w:lang w:val="pt-PT"/>
        </w:rPr>
        <w:t xml:space="preserve">. </w:t>
      </w:r>
    </w:p>
    <w:p w14:paraId="0C55F583" w14:textId="47DEB979" w:rsidR="00C775B7" w:rsidRPr="000B481D" w:rsidRDefault="00C775B7" w:rsidP="00C77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lang w:val="pt-PT"/>
        </w:rPr>
      </w:pPr>
      <w:r w:rsidRPr="000B481D">
        <w:rPr>
          <w:rFonts w:asciiTheme="minorHAnsi" w:hAnsiTheme="minorHAnsi" w:cstheme="minorHAnsi"/>
          <w:color w:val="000000"/>
          <w:sz w:val="22"/>
          <w:szCs w:val="22"/>
          <w:lang w:val="pt-PT"/>
        </w:rPr>
        <w:t>O PDUL e diferentes parceiros t</w:t>
      </w:r>
      <w:r w:rsidR="00C46C22">
        <w:rPr>
          <w:rFonts w:asciiTheme="minorHAnsi" w:hAnsiTheme="minorHAnsi" w:cstheme="minorHAnsi"/>
          <w:color w:val="000000"/>
          <w:sz w:val="22"/>
          <w:szCs w:val="22"/>
          <w:lang w:val="pt-PT"/>
        </w:rPr>
        <w:t>ê</w:t>
      </w:r>
      <w:r w:rsidRPr="000B481D">
        <w:rPr>
          <w:rFonts w:asciiTheme="minorHAnsi" w:hAnsiTheme="minorHAnsi" w:cstheme="minorHAnsi"/>
          <w:color w:val="000000"/>
          <w:sz w:val="22"/>
          <w:szCs w:val="22"/>
          <w:lang w:val="pt-PT"/>
        </w:rPr>
        <w:t xml:space="preserve">m apoiado no fortalecimento da digitalização para os diversos registos e procedimentos. Por outro lado, as estratégias e a informação, são fragmentadas entre as diferentes áreas de gestão municipal e também entre os ministérios e, com ênfase os responsáveis pela tutela administrativa e financeira </w:t>
      </w:r>
      <w:proofErr w:type="spellStart"/>
      <w:r w:rsidRPr="000B481D">
        <w:rPr>
          <w:rFonts w:asciiTheme="minorHAnsi" w:hAnsiTheme="minorHAnsi" w:cstheme="minorHAnsi"/>
          <w:color w:val="000000"/>
          <w:sz w:val="22"/>
          <w:szCs w:val="22"/>
          <w:lang w:val="pt-PT"/>
        </w:rPr>
        <w:t>i.e</w:t>
      </w:r>
      <w:proofErr w:type="spellEnd"/>
      <w:r w:rsidRPr="000B481D">
        <w:rPr>
          <w:rFonts w:asciiTheme="minorHAnsi" w:hAnsiTheme="minorHAnsi" w:cstheme="minorHAnsi"/>
          <w:color w:val="000000"/>
          <w:sz w:val="22"/>
          <w:szCs w:val="22"/>
          <w:lang w:val="pt-PT"/>
        </w:rPr>
        <w:t>, MAEFP e MEF por essa razão, correm-se riscos de os executivos municipais na linha de frente aplicarem regulamentos contraditórios ou obsoletos que tornam perniciosa a administração municipal.</w:t>
      </w:r>
    </w:p>
    <w:p w14:paraId="7D9F1764" w14:textId="28A66C6F" w:rsidR="00C775B7" w:rsidRPr="000B481D" w:rsidRDefault="00C775B7" w:rsidP="00C77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lang w:val="pt-PT"/>
        </w:rPr>
      </w:pPr>
      <w:r w:rsidRPr="000B481D">
        <w:rPr>
          <w:rFonts w:asciiTheme="minorHAnsi" w:hAnsiTheme="minorHAnsi" w:cstheme="minorHAnsi"/>
          <w:color w:val="000000"/>
          <w:sz w:val="22"/>
          <w:szCs w:val="22"/>
          <w:lang w:val="pt-PT"/>
        </w:rPr>
        <w:t xml:space="preserve">Outro porém, é que não existe volvidos 28 anos de governação municipal em Moçambique registo de partilha de informação digital entre as Autarquias Locais e entidades relevantes como o MAEFP, MEF, Tribunal Administrativo, Inspecção Geral de </w:t>
      </w:r>
      <w:proofErr w:type="spellStart"/>
      <w:r w:rsidRPr="000B481D">
        <w:rPr>
          <w:rFonts w:asciiTheme="minorHAnsi" w:hAnsiTheme="minorHAnsi" w:cstheme="minorHAnsi"/>
          <w:color w:val="000000"/>
          <w:sz w:val="22"/>
          <w:szCs w:val="22"/>
          <w:lang w:val="pt-PT"/>
        </w:rPr>
        <w:t>de</w:t>
      </w:r>
      <w:proofErr w:type="spellEnd"/>
      <w:r w:rsidRPr="000B481D">
        <w:rPr>
          <w:rFonts w:asciiTheme="minorHAnsi" w:hAnsiTheme="minorHAnsi" w:cstheme="minorHAnsi"/>
          <w:color w:val="000000"/>
          <w:sz w:val="22"/>
          <w:szCs w:val="22"/>
          <w:lang w:val="pt-PT"/>
        </w:rPr>
        <w:t xml:space="preserve"> Finanças, MTA que possam ajudar o governo no contexto de contenção de despesas alcançar economias de escala com a redução por exemplo de despesas referente a Ajudas de Custo, transporte, </w:t>
      </w:r>
      <w:proofErr w:type="spellStart"/>
      <w:r w:rsidRPr="000B481D">
        <w:rPr>
          <w:rFonts w:asciiTheme="minorHAnsi" w:hAnsiTheme="minorHAnsi" w:cstheme="minorHAnsi"/>
          <w:color w:val="000000"/>
          <w:sz w:val="22"/>
          <w:szCs w:val="22"/>
          <w:lang w:val="pt-PT"/>
        </w:rPr>
        <w:t>etc</w:t>
      </w:r>
      <w:proofErr w:type="spellEnd"/>
      <w:r w:rsidRPr="000B481D">
        <w:rPr>
          <w:rFonts w:asciiTheme="minorHAnsi" w:hAnsiTheme="minorHAnsi" w:cstheme="minorHAnsi"/>
          <w:color w:val="000000"/>
          <w:sz w:val="22"/>
          <w:szCs w:val="22"/>
          <w:lang w:val="pt-PT"/>
        </w:rPr>
        <w:t xml:space="preserve"> dos funcionários públicos que na sua maioria deslocam-se da capital para capturar informações básicas que poderiam ser fornecidas de forma oportuna virtualmente, bem como a redução de tempo das auditorias internas e externas no campo.</w:t>
      </w:r>
    </w:p>
    <w:p w14:paraId="015EFC08" w14:textId="2131BE15" w:rsidR="00B638BE" w:rsidRPr="000B481D" w:rsidRDefault="00841464" w:rsidP="00C775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lang w:val="pt-PT"/>
        </w:rPr>
      </w:pPr>
      <w:r w:rsidRPr="000B481D">
        <w:rPr>
          <w:rFonts w:asciiTheme="minorHAnsi" w:hAnsiTheme="minorHAnsi" w:cstheme="minorHAnsi"/>
          <w:sz w:val="22"/>
          <w:szCs w:val="22"/>
          <w:lang w:val="pt-BR"/>
        </w:rPr>
        <w:t xml:space="preserve"> </w:t>
      </w:r>
    </w:p>
    <w:p w14:paraId="33F77634" w14:textId="3F362492" w:rsidR="00FF7998" w:rsidRPr="000B481D" w:rsidRDefault="003C1A85" w:rsidP="00FF7998">
      <w:pPr>
        <w:spacing w:after="240"/>
        <w:jc w:val="both"/>
        <w:rPr>
          <w:rFonts w:asciiTheme="minorHAnsi" w:hAnsiTheme="minorHAnsi" w:cstheme="minorHAnsi"/>
          <w:b/>
          <w:bCs/>
          <w:sz w:val="22"/>
          <w:szCs w:val="22"/>
          <w:lang w:val="pt-BR"/>
        </w:rPr>
      </w:pPr>
      <w:r w:rsidRPr="000B481D">
        <w:rPr>
          <w:rFonts w:asciiTheme="minorHAnsi" w:hAnsiTheme="minorHAnsi" w:cstheme="minorHAnsi"/>
          <w:b/>
          <w:bCs/>
          <w:sz w:val="22"/>
          <w:szCs w:val="22"/>
          <w:lang w:val="pt-BR"/>
        </w:rPr>
        <w:t xml:space="preserve">Acesso </w:t>
      </w:r>
      <w:r w:rsidR="00116CC5" w:rsidRPr="000B481D">
        <w:rPr>
          <w:rFonts w:asciiTheme="minorHAnsi" w:hAnsiTheme="minorHAnsi" w:cstheme="minorHAnsi"/>
          <w:b/>
          <w:bCs/>
          <w:sz w:val="22"/>
          <w:szCs w:val="22"/>
          <w:lang w:val="pt-BR"/>
        </w:rPr>
        <w:t>à</w:t>
      </w:r>
      <w:r w:rsidRPr="000B481D">
        <w:rPr>
          <w:rFonts w:asciiTheme="minorHAnsi" w:hAnsiTheme="minorHAnsi" w:cstheme="minorHAnsi"/>
          <w:b/>
          <w:bCs/>
          <w:sz w:val="22"/>
          <w:szCs w:val="22"/>
          <w:lang w:val="pt-BR"/>
        </w:rPr>
        <w:t xml:space="preserve"> Informação </w:t>
      </w:r>
    </w:p>
    <w:p w14:paraId="200E6864" w14:textId="5C8AA2EC" w:rsidR="00F00111" w:rsidRPr="000B481D" w:rsidRDefault="00E92501" w:rsidP="00F00111">
      <w:pPr>
        <w:spacing w:after="24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O reconhecimento do direito à informação é um dos pilares de consolidação da participação democrática dos cidadãos na vida do país. </w:t>
      </w:r>
      <w:r w:rsidR="00F367BA" w:rsidRPr="000B481D">
        <w:rPr>
          <w:rFonts w:asciiTheme="minorHAnsi" w:hAnsiTheme="minorHAnsi" w:cstheme="minorHAnsi"/>
          <w:sz w:val="22"/>
          <w:szCs w:val="22"/>
          <w:lang w:val="pt-BR"/>
        </w:rPr>
        <w:t>Moçambique aprovou a Lei nº 34</w:t>
      </w:r>
      <w:r w:rsidR="000B481D" w:rsidRPr="000B481D">
        <w:rPr>
          <w:rFonts w:asciiTheme="minorHAnsi" w:hAnsiTheme="minorHAnsi" w:cstheme="minorHAnsi"/>
          <w:sz w:val="22"/>
          <w:szCs w:val="22"/>
          <w:lang w:val="pt-BR"/>
        </w:rPr>
        <w:t xml:space="preserve">/2014 de 15 de </w:t>
      </w:r>
      <w:r w:rsidR="00C46C22" w:rsidRPr="000B481D">
        <w:rPr>
          <w:rFonts w:asciiTheme="minorHAnsi" w:hAnsiTheme="minorHAnsi" w:cstheme="minorHAnsi"/>
          <w:sz w:val="22"/>
          <w:szCs w:val="22"/>
          <w:lang w:val="pt-BR"/>
        </w:rPr>
        <w:t>dezembro</w:t>
      </w:r>
      <w:r w:rsidR="000B481D" w:rsidRPr="000B481D">
        <w:rPr>
          <w:rFonts w:asciiTheme="minorHAnsi" w:hAnsiTheme="minorHAnsi" w:cstheme="minorHAnsi"/>
          <w:sz w:val="22"/>
          <w:szCs w:val="22"/>
          <w:lang w:val="pt-BR"/>
        </w:rPr>
        <w:t xml:space="preserve">, Lei de Direito à Informação, </w:t>
      </w:r>
      <w:r w:rsidR="00F00111" w:rsidRPr="000B481D">
        <w:rPr>
          <w:rFonts w:asciiTheme="minorHAnsi" w:hAnsiTheme="minorHAnsi" w:cstheme="minorHAnsi"/>
          <w:sz w:val="22"/>
          <w:szCs w:val="22"/>
          <w:lang w:val="pt-BR"/>
        </w:rPr>
        <w:t xml:space="preserve">que </w:t>
      </w:r>
      <w:r w:rsidR="00F367BA" w:rsidRPr="000B481D">
        <w:rPr>
          <w:rFonts w:asciiTheme="minorHAnsi" w:hAnsiTheme="minorHAnsi" w:cstheme="minorHAnsi"/>
          <w:sz w:val="22"/>
          <w:szCs w:val="22"/>
          <w:lang w:val="pt-BR"/>
        </w:rPr>
        <w:t>regula o exercício do direito à informação, a materialização do princípio constitucional da permanente participação democrática dos cidadãos na vida pública e a garantia de direitos fundamentais conexos.</w:t>
      </w:r>
      <w:r w:rsidR="00D6159A" w:rsidRPr="000B481D">
        <w:rPr>
          <w:rFonts w:asciiTheme="minorHAnsi" w:hAnsiTheme="minorHAnsi" w:cstheme="minorHAnsi"/>
          <w:sz w:val="22"/>
          <w:szCs w:val="22"/>
          <w:lang w:val="pt-BR"/>
        </w:rPr>
        <w:t xml:space="preserve"> Esta Lei aplica-se aos Órgãos e Instituições do Estado, da Administração </w:t>
      </w:r>
      <w:r w:rsidR="00C46C22" w:rsidRPr="000B481D">
        <w:rPr>
          <w:rFonts w:asciiTheme="minorHAnsi" w:hAnsiTheme="minorHAnsi" w:cstheme="minorHAnsi"/>
          <w:sz w:val="22"/>
          <w:szCs w:val="22"/>
          <w:lang w:val="pt-BR"/>
        </w:rPr>
        <w:t>direta</w:t>
      </w:r>
      <w:r w:rsidR="00D6159A" w:rsidRPr="000B481D">
        <w:rPr>
          <w:rFonts w:asciiTheme="minorHAnsi" w:hAnsiTheme="minorHAnsi" w:cstheme="minorHAnsi"/>
          <w:sz w:val="22"/>
          <w:szCs w:val="22"/>
          <w:lang w:val="pt-BR"/>
        </w:rPr>
        <w:t xml:space="preserve"> e </w:t>
      </w:r>
      <w:r w:rsidR="00C46C22" w:rsidRPr="000B481D">
        <w:rPr>
          <w:rFonts w:asciiTheme="minorHAnsi" w:hAnsiTheme="minorHAnsi" w:cstheme="minorHAnsi"/>
          <w:sz w:val="22"/>
          <w:szCs w:val="22"/>
          <w:lang w:val="pt-BR"/>
        </w:rPr>
        <w:t>indireta</w:t>
      </w:r>
      <w:r w:rsidR="00D6159A" w:rsidRPr="000B481D">
        <w:rPr>
          <w:rFonts w:asciiTheme="minorHAnsi" w:hAnsiTheme="minorHAnsi" w:cstheme="minorHAnsi"/>
          <w:sz w:val="22"/>
          <w:szCs w:val="22"/>
          <w:lang w:val="pt-BR"/>
        </w:rPr>
        <w:t>, representação no estrangeiro e às autarquias locais, bem como as entidades privadas que, ao abrigo da Lei ou de contrato, realizem actividades de interesse público ou que, na sua actividade beneficiem de recursos públicos de qualquer proveniência e tenham em seu poder informação de interesse público.</w:t>
      </w:r>
    </w:p>
    <w:p w14:paraId="5AD7AF31" w14:textId="667E56C6" w:rsidR="00121728" w:rsidRPr="000B481D" w:rsidRDefault="00121728" w:rsidP="00121728">
      <w:pPr>
        <w:spacing w:after="24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lastRenderedPageBreak/>
        <w:t>O artigo 6</w:t>
      </w:r>
      <w:r w:rsidR="00CC7A2D" w:rsidRPr="000B481D">
        <w:rPr>
          <w:rFonts w:asciiTheme="minorHAnsi" w:hAnsiTheme="minorHAnsi" w:cstheme="minorHAnsi"/>
          <w:sz w:val="22"/>
          <w:szCs w:val="22"/>
          <w:lang w:val="pt-BR"/>
        </w:rPr>
        <w:t xml:space="preserve"> </w:t>
      </w:r>
      <w:r w:rsidRPr="000B481D">
        <w:rPr>
          <w:rFonts w:asciiTheme="minorHAnsi" w:hAnsiTheme="minorHAnsi" w:cstheme="minorHAnsi"/>
          <w:sz w:val="22"/>
          <w:szCs w:val="22"/>
          <w:lang w:val="pt-BR"/>
        </w:rPr>
        <w:t xml:space="preserve">(1) estabelece a obrigação de “máxima divulgação” e </w:t>
      </w:r>
      <w:r w:rsidR="00BE5384" w:rsidRPr="000B481D">
        <w:rPr>
          <w:rFonts w:asciiTheme="minorHAnsi" w:hAnsiTheme="minorHAnsi" w:cstheme="minorHAnsi"/>
          <w:sz w:val="22"/>
          <w:szCs w:val="22"/>
          <w:lang w:val="pt-BR"/>
        </w:rPr>
        <w:t xml:space="preserve">define </w:t>
      </w:r>
      <w:r w:rsidRPr="000B481D">
        <w:rPr>
          <w:rFonts w:asciiTheme="minorHAnsi" w:hAnsiTheme="minorHAnsi" w:cstheme="minorHAnsi"/>
          <w:sz w:val="22"/>
          <w:szCs w:val="22"/>
          <w:lang w:val="pt-BR"/>
        </w:rPr>
        <w:t xml:space="preserve">uma lista de itens que devem ser publicados (2): </w:t>
      </w:r>
    </w:p>
    <w:p w14:paraId="54C9229E" w14:textId="77777777" w:rsidR="00782DBD" w:rsidRPr="000B481D" w:rsidRDefault="00121728">
      <w:pPr>
        <w:pStyle w:val="ListParagraph"/>
        <w:numPr>
          <w:ilvl w:val="0"/>
          <w:numId w:val="6"/>
        </w:numPr>
        <w:spacing w:after="24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Organização e funcionamento dos serviços e conteúdos de decisões</w:t>
      </w:r>
      <w:r w:rsidR="00BE5384" w:rsidRPr="000B481D">
        <w:rPr>
          <w:rFonts w:asciiTheme="minorHAnsi" w:hAnsiTheme="minorHAnsi" w:cstheme="minorHAnsi"/>
          <w:sz w:val="22"/>
          <w:szCs w:val="22"/>
          <w:lang w:val="pt-BR"/>
        </w:rPr>
        <w:t xml:space="preserve"> </w:t>
      </w:r>
      <w:r w:rsidRPr="000B481D">
        <w:rPr>
          <w:rFonts w:asciiTheme="minorHAnsi" w:hAnsiTheme="minorHAnsi" w:cstheme="minorHAnsi"/>
          <w:sz w:val="22"/>
          <w:szCs w:val="22"/>
          <w:lang w:val="pt-BR"/>
        </w:rPr>
        <w:t>passíveis de interferir na esfera dos direitos e liberdades do cidadão;</w:t>
      </w:r>
    </w:p>
    <w:p w14:paraId="380FFFD2" w14:textId="77777777" w:rsidR="00782DBD" w:rsidRPr="000B481D" w:rsidRDefault="00121728">
      <w:pPr>
        <w:pStyle w:val="ListParagraph"/>
        <w:numPr>
          <w:ilvl w:val="0"/>
          <w:numId w:val="6"/>
        </w:numPr>
        <w:spacing w:after="24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Plano de atividades e orçamento anuais, bem como os respectivos relatórios de execução;</w:t>
      </w:r>
    </w:p>
    <w:p w14:paraId="6E3E9FBD" w14:textId="4D991B04" w:rsidR="00782DBD" w:rsidRPr="000B481D" w:rsidRDefault="00121728">
      <w:pPr>
        <w:pStyle w:val="ListParagraph"/>
        <w:numPr>
          <w:ilvl w:val="0"/>
          <w:numId w:val="6"/>
        </w:numPr>
        <w:spacing w:after="24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Relatórios de auditoria, inquéritos, </w:t>
      </w:r>
      <w:r w:rsidR="00C46C22" w:rsidRPr="000B481D">
        <w:rPr>
          <w:rFonts w:asciiTheme="minorHAnsi" w:hAnsiTheme="minorHAnsi" w:cstheme="minorHAnsi"/>
          <w:sz w:val="22"/>
          <w:szCs w:val="22"/>
          <w:lang w:val="pt-BR"/>
        </w:rPr>
        <w:t>inspeção</w:t>
      </w:r>
      <w:r w:rsidRPr="000B481D">
        <w:rPr>
          <w:rFonts w:asciiTheme="minorHAnsi" w:hAnsiTheme="minorHAnsi" w:cstheme="minorHAnsi"/>
          <w:sz w:val="22"/>
          <w:szCs w:val="22"/>
          <w:lang w:val="pt-BR"/>
        </w:rPr>
        <w:t xml:space="preserve"> e sindicância às suas atividades;</w:t>
      </w:r>
    </w:p>
    <w:p w14:paraId="5676C825" w14:textId="77777777" w:rsidR="00782DBD" w:rsidRPr="000B481D" w:rsidRDefault="00121728">
      <w:pPr>
        <w:pStyle w:val="ListParagraph"/>
        <w:numPr>
          <w:ilvl w:val="0"/>
          <w:numId w:val="6"/>
        </w:numPr>
        <w:spacing w:after="24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Relatórios de avaliação ambiental;</w:t>
      </w:r>
    </w:p>
    <w:p w14:paraId="5CBABC61" w14:textId="77777777" w:rsidR="00782DBD" w:rsidRPr="000B481D" w:rsidRDefault="00121728">
      <w:pPr>
        <w:pStyle w:val="ListParagraph"/>
        <w:numPr>
          <w:ilvl w:val="0"/>
          <w:numId w:val="6"/>
        </w:numPr>
        <w:spacing w:after="24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Actas de adjudicação de quaisquer concursos públicos;</w:t>
      </w:r>
    </w:p>
    <w:p w14:paraId="0EC036B7" w14:textId="02D9CEDA" w:rsidR="00121728" w:rsidRPr="000B481D" w:rsidRDefault="00121728">
      <w:pPr>
        <w:pStyle w:val="ListParagraph"/>
        <w:numPr>
          <w:ilvl w:val="0"/>
          <w:numId w:val="6"/>
        </w:numPr>
        <w:spacing w:after="24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Contratos celebrados, incluindo a receita e a despesa neles envolvidas</w:t>
      </w:r>
      <w:r w:rsidR="00782DBD" w:rsidRPr="000B481D">
        <w:rPr>
          <w:rFonts w:asciiTheme="minorHAnsi" w:hAnsiTheme="minorHAnsi" w:cstheme="minorHAnsi"/>
          <w:sz w:val="22"/>
          <w:szCs w:val="22"/>
          <w:lang w:val="pt-BR"/>
        </w:rPr>
        <w:t>.</w:t>
      </w:r>
    </w:p>
    <w:p w14:paraId="36845D5F" w14:textId="28CCE954" w:rsidR="000B353F" w:rsidRPr="000B481D" w:rsidRDefault="000B353F" w:rsidP="000B353F">
      <w:pPr>
        <w:spacing w:after="24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O </w:t>
      </w:r>
      <w:r w:rsidR="000B481D" w:rsidRPr="000B481D">
        <w:rPr>
          <w:rFonts w:asciiTheme="minorHAnsi" w:hAnsiTheme="minorHAnsi" w:cstheme="minorHAnsi"/>
          <w:sz w:val="22"/>
          <w:szCs w:val="22"/>
          <w:lang w:val="pt-BR"/>
        </w:rPr>
        <w:t>D</w:t>
      </w:r>
      <w:r w:rsidRPr="000B481D">
        <w:rPr>
          <w:rFonts w:asciiTheme="minorHAnsi" w:hAnsiTheme="minorHAnsi" w:cstheme="minorHAnsi"/>
          <w:sz w:val="22"/>
          <w:szCs w:val="22"/>
          <w:lang w:val="pt-BR"/>
        </w:rPr>
        <w:t xml:space="preserve">ecreto </w:t>
      </w:r>
      <w:r w:rsidR="000B481D" w:rsidRPr="000B481D">
        <w:rPr>
          <w:rFonts w:asciiTheme="minorHAnsi" w:hAnsiTheme="minorHAnsi" w:cstheme="minorHAnsi"/>
          <w:sz w:val="22"/>
          <w:szCs w:val="22"/>
          <w:lang w:val="pt-BR"/>
        </w:rPr>
        <w:t>35/2015 que regula a Lei de Direito a Informação</w:t>
      </w:r>
      <w:r w:rsidRPr="000B481D">
        <w:rPr>
          <w:rFonts w:asciiTheme="minorHAnsi" w:hAnsiTheme="minorHAnsi" w:cstheme="minorHAnsi"/>
          <w:sz w:val="22"/>
          <w:szCs w:val="22"/>
          <w:lang w:val="pt-BR"/>
        </w:rPr>
        <w:t xml:space="preserve"> e o Manual de Procedimentos não fornecem mais detalhes sobre o que deve ser publicado.</w:t>
      </w:r>
      <w:r w:rsidR="00C775B7" w:rsidRPr="000B481D">
        <w:rPr>
          <w:rFonts w:asciiTheme="minorHAnsi" w:hAnsiTheme="minorHAnsi" w:cstheme="minorHAnsi"/>
          <w:sz w:val="22"/>
          <w:szCs w:val="22"/>
          <w:lang w:val="pt-BR"/>
        </w:rPr>
        <w:t xml:space="preserve"> O presente estudo pretende mapear o que deve ser</w:t>
      </w:r>
      <w:r w:rsidR="000B481D" w:rsidRPr="000B481D">
        <w:rPr>
          <w:rFonts w:asciiTheme="minorHAnsi" w:hAnsiTheme="minorHAnsi" w:cstheme="minorHAnsi"/>
          <w:sz w:val="22"/>
          <w:szCs w:val="22"/>
          <w:lang w:val="pt-BR"/>
        </w:rPr>
        <w:t xml:space="preserve"> ‘</w:t>
      </w:r>
      <w:r w:rsidR="00C775B7" w:rsidRPr="000B481D">
        <w:rPr>
          <w:rFonts w:asciiTheme="minorHAnsi" w:hAnsiTheme="minorHAnsi" w:cstheme="minorHAnsi"/>
          <w:i/>
          <w:iCs/>
          <w:sz w:val="22"/>
          <w:szCs w:val="22"/>
          <w:lang w:val="pt-BR"/>
        </w:rPr>
        <w:t>que tipo de informação’</w:t>
      </w:r>
      <w:r w:rsidR="00C775B7" w:rsidRPr="000B481D">
        <w:rPr>
          <w:rFonts w:asciiTheme="minorHAnsi" w:hAnsiTheme="minorHAnsi" w:cstheme="minorHAnsi"/>
          <w:sz w:val="22"/>
          <w:szCs w:val="22"/>
          <w:lang w:val="pt-BR"/>
        </w:rPr>
        <w:t xml:space="preserve"> em primeira inst</w:t>
      </w:r>
      <w:r w:rsidR="00C235D8">
        <w:rPr>
          <w:rFonts w:asciiTheme="minorHAnsi" w:hAnsiTheme="minorHAnsi" w:cstheme="minorHAnsi"/>
          <w:sz w:val="22"/>
          <w:szCs w:val="22"/>
          <w:lang w:val="pt-BR"/>
        </w:rPr>
        <w:t>â</w:t>
      </w:r>
      <w:r w:rsidR="00C775B7" w:rsidRPr="000B481D">
        <w:rPr>
          <w:rFonts w:asciiTheme="minorHAnsi" w:hAnsiTheme="minorHAnsi" w:cstheme="minorHAnsi"/>
          <w:sz w:val="22"/>
          <w:szCs w:val="22"/>
          <w:lang w:val="pt-BR"/>
        </w:rPr>
        <w:t xml:space="preserve">ncia informação que deve servir para o público e informação de acesso a tutela financeira e administrativa e compartilhada e ou não. Mais adiante como a informação deve ser apresentada ao </w:t>
      </w:r>
      <w:r w:rsidR="000B481D" w:rsidRPr="000B481D">
        <w:rPr>
          <w:rFonts w:asciiTheme="minorHAnsi" w:hAnsiTheme="minorHAnsi" w:cstheme="minorHAnsi"/>
          <w:sz w:val="22"/>
          <w:szCs w:val="22"/>
          <w:lang w:val="pt-BR"/>
        </w:rPr>
        <w:t>público</w:t>
      </w:r>
      <w:r w:rsidRPr="000B481D">
        <w:rPr>
          <w:rFonts w:asciiTheme="minorHAnsi" w:hAnsiTheme="minorHAnsi" w:cstheme="minorHAnsi"/>
          <w:sz w:val="22"/>
          <w:szCs w:val="22"/>
          <w:lang w:val="pt-BR"/>
        </w:rPr>
        <w:t xml:space="preserve"> </w:t>
      </w:r>
    </w:p>
    <w:p w14:paraId="36A8F2FA" w14:textId="710205DD" w:rsidR="005B2784" w:rsidRPr="000B481D" w:rsidRDefault="00F81820">
      <w:pPr>
        <w:numPr>
          <w:ilvl w:val="0"/>
          <w:numId w:val="1"/>
        </w:numPr>
        <w:jc w:val="both"/>
        <w:rPr>
          <w:rFonts w:asciiTheme="minorHAnsi" w:hAnsiTheme="minorHAnsi" w:cstheme="minorHAnsi"/>
          <w:b/>
          <w:sz w:val="22"/>
          <w:szCs w:val="22"/>
          <w:lang w:val="pt-PT"/>
        </w:rPr>
      </w:pPr>
      <w:r w:rsidRPr="000B481D">
        <w:rPr>
          <w:rFonts w:asciiTheme="minorHAnsi" w:hAnsiTheme="minorHAnsi" w:cstheme="minorHAnsi"/>
          <w:b/>
          <w:sz w:val="22"/>
          <w:szCs w:val="22"/>
          <w:lang w:val="pt-PT"/>
        </w:rPr>
        <w:t xml:space="preserve">OBECTIVOS </w:t>
      </w:r>
    </w:p>
    <w:p w14:paraId="464FFC4B" w14:textId="7F963C5C" w:rsidR="00EC6493" w:rsidRPr="000B481D" w:rsidRDefault="00EC6493" w:rsidP="0044639E">
      <w:pPr>
        <w:jc w:val="both"/>
        <w:rPr>
          <w:rFonts w:asciiTheme="minorHAnsi" w:hAnsiTheme="minorHAnsi" w:cstheme="minorHAnsi"/>
          <w:b/>
          <w:sz w:val="22"/>
          <w:szCs w:val="22"/>
          <w:lang w:val="pt-PT"/>
        </w:rPr>
      </w:pPr>
    </w:p>
    <w:p w14:paraId="73B520B6" w14:textId="23C72203" w:rsidR="00345058" w:rsidRPr="000B481D" w:rsidRDefault="000B481D" w:rsidP="0044639E">
      <w:p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Apoiar o governo de Moçambique com o desenho de proposta de acções para </w:t>
      </w:r>
      <w:r w:rsidRPr="000B481D">
        <w:rPr>
          <w:rFonts w:asciiTheme="minorHAnsi" w:hAnsiTheme="minorHAnsi" w:cstheme="minorHAnsi"/>
          <w:sz w:val="22"/>
          <w:szCs w:val="22"/>
          <w:lang w:val="pt-PT"/>
        </w:rPr>
        <w:t>aumentar a transparência e acesso a informação municipal e aumentar a confiança da administração pública municipal na prestação de serviços ao cidadão.</w:t>
      </w:r>
      <w:r w:rsidRPr="000B481D">
        <w:rPr>
          <w:rFonts w:asciiTheme="minorHAnsi" w:hAnsiTheme="minorHAnsi" w:cstheme="minorHAnsi"/>
          <w:sz w:val="22"/>
          <w:szCs w:val="22"/>
          <w:lang w:val="pt-BR"/>
        </w:rPr>
        <w:t xml:space="preserve"> </w:t>
      </w:r>
    </w:p>
    <w:p w14:paraId="058EA1E4" w14:textId="77777777" w:rsidR="0044639E" w:rsidRPr="000B481D" w:rsidRDefault="0044639E" w:rsidP="0044639E">
      <w:pPr>
        <w:jc w:val="both"/>
        <w:rPr>
          <w:rFonts w:asciiTheme="minorHAnsi" w:hAnsiTheme="minorHAnsi" w:cstheme="minorHAnsi"/>
          <w:sz w:val="22"/>
          <w:szCs w:val="22"/>
          <w:lang w:val="pt-BR"/>
        </w:rPr>
      </w:pPr>
    </w:p>
    <w:p w14:paraId="0638CD0E" w14:textId="78A73F4F" w:rsidR="00345058" w:rsidRPr="000B481D" w:rsidRDefault="00345058" w:rsidP="00345058">
      <w:pPr>
        <w:numPr>
          <w:ilvl w:val="0"/>
          <w:numId w:val="4"/>
        </w:numPr>
        <w:spacing w:after="240"/>
        <w:jc w:val="both"/>
        <w:rPr>
          <w:rFonts w:asciiTheme="minorHAnsi" w:hAnsiTheme="minorHAnsi" w:cstheme="minorHAnsi"/>
          <w:b/>
          <w:bCs/>
          <w:sz w:val="22"/>
          <w:szCs w:val="22"/>
          <w:lang w:val="pt-PT"/>
        </w:rPr>
      </w:pPr>
      <w:proofErr w:type="spellStart"/>
      <w:r w:rsidRPr="000B481D">
        <w:rPr>
          <w:rFonts w:asciiTheme="minorHAnsi" w:hAnsiTheme="minorHAnsi" w:cstheme="minorHAnsi"/>
          <w:b/>
          <w:bCs/>
          <w:sz w:val="22"/>
          <w:szCs w:val="22"/>
          <w:lang w:val="pt-BR"/>
        </w:rPr>
        <w:t>Objectivos</w:t>
      </w:r>
      <w:proofErr w:type="spellEnd"/>
      <w:r w:rsidRPr="000B481D">
        <w:rPr>
          <w:rFonts w:asciiTheme="minorHAnsi" w:hAnsiTheme="minorHAnsi" w:cstheme="minorHAnsi"/>
          <w:b/>
          <w:bCs/>
          <w:sz w:val="22"/>
          <w:szCs w:val="22"/>
          <w:lang w:val="pt-BR"/>
        </w:rPr>
        <w:t xml:space="preserve"> gerais do estudo:</w:t>
      </w:r>
    </w:p>
    <w:p w14:paraId="444F7B23" w14:textId="0D85B96F" w:rsidR="000B481D" w:rsidRPr="000B481D" w:rsidRDefault="000B481D" w:rsidP="00345058">
      <w:pPr>
        <w:pStyle w:val="ListParagraph"/>
        <w:numPr>
          <w:ilvl w:val="1"/>
          <w:numId w:val="12"/>
        </w:numPr>
        <w:spacing w:after="12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Realizar diagnóstico sobre o estado de arte da transparência municipal e acesso a informação municipal;</w:t>
      </w:r>
    </w:p>
    <w:p w14:paraId="4C1F4DBA" w14:textId="27D227D9" w:rsidR="00345058" w:rsidRPr="000B481D" w:rsidRDefault="00345058" w:rsidP="00345058">
      <w:pPr>
        <w:pStyle w:val="ListParagraph"/>
        <w:numPr>
          <w:ilvl w:val="1"/>
          <w:numId w:val="12"/>
        </w:numPr>
        <w:spacing w:after="12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Identificar as etapas que serão tomadas para implementar a</w:t>
      </w:r>
      <w:r w:rsidR="000B481D" w:rsidRPr="000B481D">
        <w:rPr>
          <w:rFonts w:asciiTheme="minorHAnsi" w:hAnsiTheme="minorHAnsi" w:cstheme="minorHAnsi"/>
          <w:sz w:val="22"/>
          <w:szCs w:val="22"/>
          <w:lang w:val="pt-BR"/>
        </w:rPr>
        <w:t xml:space="preserve"> Transparência na governação pública municipal e combinar com as </w:t>
      </w:r>
      <w:proofErr w:type="spellStart"/>
      <w:r w:rsidR="000B481D" w:rsidRPr="000B481D">
        <w:rPr>
          <w:rFonts w:asciiTheme="minorHAnsi" w:hAnsiTheme="minorHAnsi" w:cstheme="minorHAnsi"/>
          <w:sz w:val="22"/>
          <w:szCs w:val="22"/>
          <w:lang w:val="pt-BR"/>
        </w:rPr>
        <w:t>directrizes</w:t>
      </w:r>
      <w:proofErr w:type="spellEnd"/>
      <w:r w:rsidR="000B481D" w:rsidRPr="000B481D">
        <w:rPr>
          <w:rFonts w:asciiTheme="minorHAnsi" w:hAnsiTheme="minorHAnsi" w:cstheme="minorHAnsi"/>
          <w:sz w:val="22"/>
          <w:szCs w:val="22"/>
          <w:lang w:val="pt-BR"/>
        </w:rPr>
        <w:t xml:space="preserve"> da</w:t>
      </w:r>
      <w:r w:rsidRPr="000B481D">
        <w:rPr>
          <w:rFonts w:asciiTheme="minorHAnsi" w:hAnsiTheme="minorHAnsi" w:cstheme="minorHAnsi"/>
          <w:sz w:val="22"/>
          <w:szCs w:val="22"/>
          <w:lang w:val="pt-BR"/>
        </w:rPr>
        <w:t xml:space="preserve"> Lei nº 34 de 2014 de acordo com o decreto 35 de 2015 no nível </w:t>
      </w:r>
      <w:r w:rsidR="000B481D" w:rsidRPr="000B481D">
        <w:rPr>
          <w:rFonts w:asciiTheme="minorHAnsi" w:hAnsiTheme="minorHAnsi" w:cstheme="minorHAnsi"/>
          <w:sz w:val="22"/>
          <w:szCs w:val="22"/>
          <w:lang w:val="pt-BR"/>
        </w:rPr>
        <w:t>municipal;</w:t>
      </w:r>
    </w:p>
    <w:p w14:paraId="67F5C8E3" w14:textId="5633215B" w:rsidR="00345058" w:rsidRPr="000B481D" w:rsidRDefault="00345058" w:rsidP="00345058">
      <w:pPr>
        <w:pStyle w:val="ListParagraph"/>
        <w:numPr>
          <w:ilvl w:val="1"/>
          <w:numId w:val="12"/>
        </w:numPr>
        <w:spacing w:after="12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Avaliação inicial da viabilidade da implementação de sistemas de </w:t>
      </w:r>
      <w:r w:rsidR="000B481D" w:rsidRPr="000B481D">
        <w:rPr>
          <w:rFonts w:asciiTheme="minorHAnsi" w:hAnsiTheme="minorHAnsi" w:cstheme="minorHAnsi"/>
          <w:sz w:val="22"/>
          <w:szCs w:val="22"/>
          <w:lang w:val="pt-BR"/>
        </w:rPr>
        <w:t xml:space="preserve">transparência municipal e de direito de </w:t>
      </w:r>
      <w:r w:rsidRPr="000B481D">
        <w:rPr>
          <w:rFonts w:asciiTheme="minorHAnsi" w:hAnsiTheme="minorHAnsi" w:cstheme="minorHAnsi"/>
          <w:sz w:val="22"/>
          <w:szCs w:val="22"/>
          <w:lang w:val="pt-BR"/>
        </w:rPr>
        <w:t xml:space="preserve">acesso à informação </w:t>
      </w:r>
      <w:r w:rsidR="000B481D" w:rsidRPr="000B481D">
        <w:rPr>
          <w:rFonts w:asciiTheme="minorHAnsi" w:hAnsiTheme="minorHAnsi" w:cstheme="minorHAnsi"/>
          <w:sz w:val="22"/>
          <w:szCs w:val="22"/>
          <w:lang w:val="pt-BR"/>
        </w:rPr>
        <w:t>no nível municipal</w:t>
      </w:r>
      <w:r w:rsidRPr="000B481D">
        <w:rPr>
          <w:rFonts w:asciiTheme="minorHAnsi" w:hAnsiTheme="minorHAnsi" w:cstheme="minorHAnsi"/>
          <w:sz w:val="22"/>
          <w:szCs w:val="22"/>
          <w:lang w:val="pt-BR"/>
        </w:rPr>
        <w:t>.</w:t>
      </w:r>
    </w:p>
    <w:p w14:paraId="5B289104" w14:textId="05AE35C8" w:rsidR="00345058" w:rsidRDefault="000B481D" w:rsidP="00345058">
      <w:pPr>
        <w:pStyle w:val="ListParagraph"/>
        <w:numPr>
          <w:ilvl w:val="1"/>
          <w:numId w:val="12"/>
        </w:numPr>
        <w:spacing w:after="120"/>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Mapear informação relevante que deve ser</w:t>
      </w:r>
      <w:r w:rsidR="00CF4609">
        <w:rPr>
          <w:rFonts w:asciiTheme="minorHAnsi" w:hAnsiTheme="minorHAnsi" w:cstheme="minorHAnsi"/>
          <w:sz w:val="22"/>
          <w:szCs w:val="22"/>
          <w:lang w:val="pt-BR"/>
        </w:rPr>
        <w:t xml:space="preserve"> fornecida</w:t>
      </w:r>
      <w:r w:rsidR="004A1323">
        <w:rPr>
          <w:rFonts w:asciiTheme="minorHAnsi" w:hAnsiTheme="minorHAnsi" w:cstheme="minorHAnsi"/>
          <w:sz w:val="22"/>
          <w:szCs w:val="22"/>
          <w:lang w:val="pt-BR"/>
        </w:rPr>
        <w:t>, formatos apropriados</w:t>
      </w:r>
      <w:r w:rsidRPr="000B481D">
        <w:rPr>
          <w:rFonts w:asciiTheme="minorHAnsi" w:hAnsiTheme="minorHAnsi" w:cstheme="minorHAnsi"/>
          <w:sz w:val="22"/>
          <w:szCs w:val="22"/>
          <w:lang w:val="pt-BR"/>
        </w:rPr>
        <w:t xml:space="preserve"> e como</w:t>
      </w:r>
      <w:r w:rsidR="004A1323">
        <w:rPr>
          <w:rFonts w:asciiTheme="minorHAnsi" w:hAnsiTheme="minorHAnsi" w:cstheme="minorHAnsi"/>
          <w:sz w:val="22"/>
          <w:szCs w:val="22"/>
          <w:lang w:val="pt-BR"/>
        </w:rPr>
        <w:t xml:space="preserve"> a informação</w:t>
      </w:r>
      <w:r w:rsidRPr="000B481D">
        <w:rPr>
          <w:rFonts w:asciiTheme="minorHAnsi" w:hAnsiTheme="minorHAnsi" w:cstheme="minorHAnsi"/>
          <w:sz w:val="22"/>
          <w:szCs w:val="22"/>
          <w:lang w:val="pt-BR"/>
        </w:rPr>
        <w:t xml:space="preserve"> deve ser </w:t>
      </w:r>
      <w:r w:rsidR="004A1323">
        <w:rPr>
          <w:rFonts w:asciiTheme="minorHAnsi" w:hAnsiTheme="minorHAnsi" w:cstheme="minorHAnsi"/>
          <w:sz w:val="22"/>
          <w:szCs w:val="22"/>
          <w:lang w:val="pt-BR"/>
        </w:rPr>
        <w:t>disponibilizada</w:t>
      </w:r>
      <w:r w:rsidR="0015453B">
        <w:rPr>
          <w:rFonts w:asciiTheme="minorHAnsi" w:hAnsiTheme="minorHAnsi" w:cstheme="minorHAnsi"/>
          <w:sz w:val="22"/>
          <w:szCs w:val="22"/>
          <w:lang w:val="pt-BR"/>
        </w:rPr>
        <w:t xml:space="preserve"> para o público</w:t>
      </w:r>
      <w:r w:rsidR="004A1323">
        <w:rPr>
          <w:rFonts w:asciiTheme="minorHAnsi" w:hAnsiTheme="minorHAnsi" w:cstheme="minorHAnsi"/>
          <w:sz w:val="22"/>
          <w:szCs w:val="22"/>
          <w:lang w:val="pt-BR"/>
        </w:rPr>
        <w:t xml:space="preserve"> e </w:t>
      </w:r>
      <w:r w:rsidRPr="000B481D">
        <w:rPr>
          <w:rFonts w:asciiTheme="minorHAnsi" w:hAnsiTheme="minorHAnsi" w:cstheme="minorHAnsi"/>
          <w:sz w:val="22"/>
          <w:szCs w:val="22"/>
          <w:lang w:val="pt-BR"/>
        </w:rPr>
        <w:t>às tutelas administrativa</w:t>
      </w:r>
      <w:r w:rsidR="0015453B">
        <w:rPr>
          <w:rFonts w:asciiTheme="minorHAnsi" w:hAnsiTheme="minorHAnsi" w:cstheme="minorHAnsi"/>
          <w:sz w:val="22"/>
          <w:szCs w:val="22"/>
          <w:lang w:val="pt-BR"/>
        </w:rPr>
        <w:t>s</w:t>
      </w:r>
      <w:r w:rsidRPr="000B481D">
        <w:rPr>
          <w:rFonts w:asciiTheme="minorHAnsi" w:hAnsiTheme="minorHAnsi" w:cstheme="minorHAnsi"/>
          <w:sz w:val="22"/>
          <w:szCs w:val="22"/>
          <w:lang w:val="pt-BR"/>
        </w:rPr>
        <w:t xml:space="preserve"> e financeira</w:t>
      </w:r>
      <w:r w:rsidR="0015453B">
        <w:rPr>
          <w:rFonts w:asciiTheme="minorHAnsi" w:hAnsiTheme="minorHAnsi" w:cstheme="minorHAnsi"/>
          <w:sz w:val="22"/>
          <w:szCs w:val="22"/>
          <w:lang w:val="pt-BR"/>
        </w:rPr>
        <w:t>s</w:t>
      </w:r>
      <w:r w:rsidR="00345058" w:rsidRPr="000B481D">
        <w:rPr>
          <w:rFonts w:asciiTheme="minorHAnsi" w:hAnsiTheme="minorHAnsi" w:cstheme="minorHAnsi"/>
          <w:sz w:val="22"/>
          <w:szCs w:val="22"/>
          <w:lang w:val="pt-BR"/>
        </w:rPr>
        <w:t>.</w:t>
      </w:r>
    </w:p>
    <w:p w14:paraId="39953B54" w14:textId="4188C77F" w:rsidR="004A1323" w:rsidRPr="000B481D" w:rsidRDefault="004A1323" w:rsidP="00345058">
      <w:pPr>
        <w:pStyle w:val="ListParagraph"/>
        <w:numPr>
          <w:ilvl w:val="1"/>
          <w:numId w:val="12"/>
        </w:numPr>
        <w:spacing w:after="120"/>
        <w:jc w:val="both"/>
        <w:rPr>
          <w:rFonts w:asciiTheme="minorHAnsi" w:hAnsiTheme="minorHAnsi" w:cstheme="minorHAnsi"/>
          <w:sz w:val="22"/>
          <w:szCs w:val="22"/>
          <w:lang w:val="pt-BR"/>
        </w:rPr>
      </w:pPr>
      <w:r>
        <w:rPr>
          <w:rFonts w:asciiTheme="minorHAnsi" w:hAnsiTheme="minorHAnsi" w:cstheme="minorHAnsi"/>
          <w:sz w:val="22"/>
          <w:szCs w:val="22"/>
          <w:lang w:val="pt-BR"/>
        </w:rPr>
        <w:t>Para padronizar a divulgação de informações no país todo, propor um</w:t>
      </w:r>
      <w:r w:rsidRPr="004A1323">
        <w:rPr>
          <w:rFonts w:asciiTheme="minorHAnsi" w:hAnsiTheme="minorHAnsi" w:cstheme="minorHAnsi"/>
          <w:sz w:val="22"/>
          <w:szCs w:val="22"/>
          <w:lang w:val="pt-BR"/>
        </w:rPr>
        <w:t xml:space="preserve"> </w:t>
      </w:r>
      <w:proofErr w:type="spellStart"/>
      <w:r w:rsidRPr="00C235D8">
        <w:rPr>
          <w:rFonts w:asciiTheme="minorHAnsi" w:hAnsiTheme="minorHAnsi" w:cstheme="minorHAnsi"/>
          <w:i/>
          <w:iCs/>
          <w:sz w:val="22"/>
          <w:szCs w:val="22"/>
          <w:lang w:val="pt-BR"/>
        </w:rPr>
        <w:t>template</w:t>
      </w:r>
      <w:proofErr w:type="spellEnd"/>
      <w:r>
        <w:rPr>
          <w:rFonts w:asciiTheme="minorHAnsi" w:hAnsiTheme="minorHAnsi" w:cstheme="minorHAnsi"/>
          <w:sz w:val="22"/>
          <w:szCs w:val="22"/>
          <w:lang w:val="pt-BR"/>
        </w:rPr>
        <w:t xml:space="preserve"> padrão para os “portais de transparência” e sistemas de receber, acompanhar e responder a pedidos. No caso, os sistemas serão</w:t>
      </w:r>
      <w:r w:rsidRPr="004A1323">
        <w:rPr>
          <w:rFonts w:asciiTheme="minorHAnsi" w:hAnsiTheme="minorHAnsi" w:cstheme="minorHAnsi"/>
          <w:sz w:val="22"/>
          <w:szCs w:val="22"/>
          <w:lang w:val="pt-BR"/>
        </w:rPr>
        <w:t xml:space="preserve"> compatíveis com WCAG 2.1 para divulgação ativa. </w:t>
      </w:r>
    </w:p>
    <w:p w14:paraId="477F9F61" w14:textId="2DB3E1A1" w:rsidR="000B481D" w:rsidRPr="000B481D" w:rsidRDefault="00345058" w:rsidP="000B481D">
      <w:pPr>
        <w:numPr>
          <w:ilvl w:val="1"/>
          <w:numId w:val="12"/>
        </w:numPr>
        <w:spacing w:after="240"/>
        <w:jc w:val="both"/>
        <w:rPr>
          <w:rFonts w:asciiTheme="minorHAnsi" w:hAnsiTheme="minorHAnsi" w:cstheme="minorHAnsi"/>
          <w:sz w:val="22"/>
          <w:szCs w:val="22"/>
          <w:lang w:val="pt-PT"/>
        </w:rPr>
      </w:pPr>
      <w:r w:rsidRPr="000B481D">
        <w:rPr>
          <w:rFonts w:asciiTheme="minorHAnsi" w:hAnsiTheme="minorHAnsi" w:cstheme="minorHAnsi"/>
          <w:sz w:val="22"/>
          <w:szCs w:val="22"/>
          <w:lang w:val="pt-BR"/>
        </w:rPr>
        <w:t>Elabora</w:t>
      </w:r>
      <w:r w:rsidR="000B481D" w:rsidRPr="000B481D">
        <w:rPr>
          <w:rFonts w:asciiTheme="minorHAnsi" w:hAnsiTheme="minorHAnsi" w:cstheme="minorHAnsi"/>
          <w:sz w:val="22"/>
          <w:szCs w:val="22"/>
          <w:lang w:val="pt-BR"/>
        </w:rPr>
        <w:t>r</w:t>
      </w:r>
      <w:r w:rsidRPr="000B481D">
        <w:rPr>
          <w:rFonts w:asciiTheme="minorHAnsi" w:hAnsiTheme="minorHAnsi" w:cstheme="minorHAnsi"/>
          <w:sz w:val="22"/>
          <w:szCs w:val="22"/>
          <w:lang w:val="pt-BR"/>
        </w:rPr>
        <w:t xml:space="preserve"> de um modelo de implementação, com base nas experiências de países semelhantes e nas melhores práticas internacionais</w:t>
      </w:r>
      <w:r w:rsidR="000B481D" w:rsidRPr="000B481D">
        <w:rPr>
          <w:rFonts w:asciiTheme="minorHAnsi" w:hAnsiTheme="minorHAnsi" w:cstheme="minorHAnsi"/>
          <w:sz w:val="22"/>
          <w:szCs w:val="22"/>
          <w:lang w:val="pt-BR"/>
        </w:rPr>
        <w:t>;</w:t>
      </w:r>
    </w:p>
    <w:p w14:paraId="1112B615" w14:textId="6F9DE504" w:rsidR="000B481D" w:rsidRPr="000B481D" w:rsidRDefault="00CF4609" w:rsidP="000B481D">
      <w:pPr>
        <w:numPr>
          <w:ilvl w:val="1"/>
          <w:numId w:val="12"/>
        </w:numPr>
        <w:spacing w:after="240"/>
        <w:jc w:val="both"/>
        <w:rPr>
          <w:rFonts w:asciiTheme="minorHAnsi" w:hAnsiTheme="minorHAnsi" w:cstheme="minorHAnsi"/>
          <w:sz w:val="22"/>
          <w:szCs w:val="22"/>
          <w:lang w:val="pt-PT"/>
        </w:rPr>
      </w:pPr>
      <w:r>
        <w:rPr>
          <w:rFonts w:asciiTheme="minorHAnsi" w:hAnsiTheme="minorHAnsi" w:cstheme="minorHAnsi"/>
          <w:sz w:val="22"/>
          <w:szCs w:val="22"/>
          <w:lang w:val="pt-BR"/>
        </w:rPr>
        <w:t>Com a ajuda do governo, i</w:t>
      </w:r>
      <w:r w:rsidRPr="000B481D">
        <w:rPr>
          <w:rFonts w:asciiTheme="minorHAnsi" w:hAnsiTheme="minorHAnsi" w:cstheme="minorHAnsi"/>
          <w:sz w:val="22"/>
          <w:szCs w:val="22"/>
          <w:lang w:val="pt-BR"/>
        </w:rPr>
        <w:t xml:space="preserve">dentificar </w:t>
      </w:r>
      <w:r w:rsidR="000B481D" w:rsidRPr="000B481D">
        <w:rPr>
          <w:rFonts w:asciiTheme="minorHAnsi" w:hAnsiTheme="minorHAnsi" w:cstheme="minorHAnsi"/>
          <w:sz w:val="22"/>
          <w:szCs w:val="22"/>
          <w:lang w:val="pt-BR"/>
        </w:rPr>
        <w:t>possíveis estruturas de governança para supervisionar a implementação da transparência e acesso à informação no nível municipal;</w:t>
      </w:r>
    </w:p>
    <w:p w14:paraId="32394796" w14:textId="1767CD35" w:rsidR="000B481D" w:rsidRPr="000B481D" w:rsidRDefault="00CF4609" w:rsidP="000B481D">
      <w:pPr>
        <w:numPr>
          <w:ilvl w:val="1"/>
          <w:numId w:val="12"/>
        </w:numPr>
        <w:spacing w:after="240"/>
        <w:jc w:val="both"/>
        <w:rPr>
          <w:rFonts w:asciiTheme="minorHAnsi" w:hAnsiTheme="minorHAnsi" w:cstheme="minorHAnsi"/>
          <w:sz w:val="22"/>
          <w:szCs w:val="22"/>
          <w:lang w:val="pt-PT"/>
        </w:rPr>
      </w:pPr>
      <w:r>
        <w:rPr>
          <w:rFonts w:asciiTheme="minorHAnsi" w:hAnsiTheme="minorHAnsi" w:cstheme="minorHAnsi"/>
          <w:sz w:val="22"/>
          <w:szCs w:val="22"/>
          <w:lang w:val="pt-BR"/>
        </w:rPr>
        <w:lastRenderedPageBreak/>
        <w:t>Com a ajuda do governo, e</w:t>
      </w:r>
      <w:r w:rsidRPr="000B481D">
        <w:rPr>
          <w:rFonts w:asciiTheme="minorHAnsi" w:hAnsiTheme="minorHAnsi" w:cstheme="minorHAnsi"/>
          <w:sz w:val="22"/>
          <w:szCs w:val="22"/>
          <w:lang w:val="pt-BR"/>
        </w:rPr>
        <w:t xml:space="preserve">stimar </w:t>
      </w:r>
      <w:r w:rsidR="000B481D" w:rsidRPr="000B481D">
        <w:rPr>
          <w:rFonts w:asciiTheme="minorHAnsi" w:hAnsiTheme="minorHAnsi" w:cstheme="minorHAnsi"/>
          <w:sz w:val="22"/>
          <w:szCs w:val="22"/>
          <w:lang w:val="pt-BR"/>
        </w:rPr>
        <w:t>as necessidades imediatas e contínuas de pessoal e custos para implementar e supervisionar um sistema de acesso à informação em todos os níveis subnacionais de governo;</w:t>
      </w:r>
    </w:p>
    <w:p w14:paraId="063B0196" w14:textId="12C6A81E" w:rsidR="000B481D" w:rsidRPr="000B481D" w:rsidRDefault="000B481D" w:rsidP="000B481D">
      <w:pPr>
        <w:numPr>
          <w:ilvl w:val="1"/>
          <w:numId w:val="12"/>
        </w:numPr>
        <w:spacing w:after="240"/>
        <w:jc w:val="both"/>
        <w:rPr>
          <w:rFonts w:asciiTheme="minorHAnsi" w:hAnsiTheme="minorHAnsi" w:cstheme="minorHAnsi"/>
          <w:sz w:val="22"/>
          <w:szCs w:val="22"/>
          <w:lang w:val="pt-PT"/>
        </w:rPr>
      </w:pPr>
      <w:r w:rsidRPr="000B481D">
        <w:rPr>
          <w:rFonts w:asciiTheme="minorHAnsi" w:hAnsiTheme="minorHAnsi" w:cstheme="minorHAnsi"/>
          <w:sz w:val="22"/>
          <w:szCs w:val="22"/>
          <w:lang w:val="pt-BR"/>
        </w:rPr>
        <w:t>Detalhar as necessidades de oficiais de informação e treinamento em governos municipais.</w:t>
      </w:r>
    </w:p>
    <w:p w14:paraId="1A211E4C" w14:textId="77777777" w:rsidR="000B481D" w:rsidRPr="000B481D" w:rsidRDefault="000B481D" w:rsidP="000B481D">
      <w:pPr>
        <w:spacing w:after="240"/>
        <w:ind w:left="1080"/>
        <w:jc w:val="both"/>
        <w:rPr>
          <w:rFonts w:asciiTheme="minorHAnsi" w:hAnsiTheme="minorHAnsi" w:cstheme="minorHAnsi"/>
          <w:sz w:val="22"/>
          <w:szCs w:val="22"/>
          <w:lang w:val="pt-PT"/>
        </w:rPr>
      </w:pPr>
    </w:p>
    <w:p w14:paraId="54C5B95E" w14:textId="0CFE89A7" w:rsidR="000B353F" w:rsidRPr="000B481D" w:rsidRDefault="005B38C3">
      <w:pPr>
        <w:numPr>
          <w:ilvl w:val="0"/>
          <w:numId w:val="1"/>
        </w:numPr>
        <w:spacing w:after="240"/>
        <w:jc w:val="both"/>
        <w:rPr>
          <w:rFonts w:asciiTheme="minorHAnsi" w:hAnsiTheme="minorHAnsi" w:cstheme="minorHAnsi"/>
          <w:b/>
          <w:sz w:val="22"/>
          <w:szCs w:val="22"/>
          <w:lang w:val="pt-PT"/>
        </w:rPr>
      </w:pPr>
      <w:r w:rsidRPr="000B481D">
        <w:rPr>
          <w:rFonts w:asciiTheme="minorHAnsi" w:hAnsiTheme="minorHAnsi" w:cstheme="minorHAnsi"/>
          <w:b/>
          <w:sz w:val="22"/>
          <w:szCs w:val="22"/>
          <w:lang w:val="pt-PT"/>
        </w:rPr>
        <w:t>AC</w:t>
      </w:r>
      <w:r w:rsidR="007C79D8" w:rsidRPr="000B481D">
        <w:rPr>
          <w:rFonts w:asciiTheme="minorHAnsi" w:hAnsiTheme="minorHAnsi" w:cstheme="minorHAnsi"/>
          <w:b/>
          <w:sz w:val="22"/>
          <w:szCs w:val="22"/>
          <w:lang w:val="pt-PT"/>
        </w:rPr>
        <w:t>TIVIDADES DA CONSULTORIA</w:t>
      </w:r>
    </w:p>
    <w:p w14:paraId="35BFC56B" w14:textId="77777777" w:rsidR="00F96FD4" w:rsidRPr="000B481D" w:rsidRDefault="00F96FD4" w:rsidP="00F96FD4">
      <w:p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As actividades da Consultoria, sem prejuízo de outras não elencadas, são as seguintes: </w:t>
      </w:r>
    </w:p>
    <w:p w14:paraId="19055BBC" w14:textId="77777777" w:rsidR="00F96FD4" w:rsidRPr="000B481D" w:rsidRDefault="00F96FD4" w:rsidP="00F96FD4">
      <w:pPr>
        <w:jc w:val="both"/>
        <w:rPr>
          <w:rFonts w:asciiTheme="minorHAnsi" w:hAnsiTheme="minorHAnsi" w:cstheme="minorHAnsi"/>
          <w:sz w:val="22"/>
          <w:szCs w:val="22"/>
          <w:lang w:val="pt-BR"/>
        </w:rPr>
      </w:pPr>
    </w:p>
    <w:p w14:paraId="5B861C2E" w14:textId="04381C63" w:rsidR="002C3B0C" w:rsidRPr="000B481D" w:rsidRDefault="00F96FD4">
      <w:pPr>
        <w:pStyle w:val="ListParagraph"/>
        <w:numPr>
          <w:ilvl w:val="0"/>
          <w:numId w:val="7"/>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Elaborar um plano de trabalho, com uma metodologia </w:t>
      </w:r>
      <w:r w:rsidR="000B481D" w:rsidRPr="000B481D">
        <w:rPr>
          <w:rFonts w:asciiTheme="minorHAnsi" w:hAnsiTheme="minorHAnsi" w:cstheme="minorHAnsi"/>
          <w:sz w:val="22"/>
          <w:szCs w:val="22"/>
          <w:lang w:val="pt-BR"/>
        </w:rPr>
        <w:t>detalhada.</w:t>
      </w:r>
      <w:r w:rsidRPr="000B481D">
        <w:rPr>
          <w:rFonts w:asciiTheme="minorHAnsi" w:hAnsiTheme="minorHAnsi" w:cstheme="minorHAnsi"/>
          <w:sz w:val="22"/>
          <w:szCs w:val="22"/>
          <w:lang w:val="pt-BR"/>
        </w:rPr>
        <w:t xml:space="preserve"> O consultor para melhor entendimento do trabalho e elaboração do </w:t>
      </w:r>
      <w:r w:rsidR="002C3B0C" w:rsidRPr="000B481D">
        <w:rPr>
          <w:rFonts w:asciiTheme="minorHAnsi" w:hAnsiTheme="minorHAnsi" w:cstheme="minorHAnsi"/>
          <w:sz w:val="22"/>
          <w:szCs w:val="22"/>
          <w:lang w:val="pt-BR"/>
        </w:rPr>
        <w:t>P</w:t>
      </w:r>
      <w:r w:rsidRPr="000B481D">
        <w:rPr>
          <w:rFonts w:asciiTheme="minorHAnsi" w:hAnsiTheme="minorHAnsi" w:cstheme="minorHAnsi"/>
          <w:sz w:val="22"/>
          <w:szCs w:val="22"/>
          <w:lang w:val="pt-BR"/>
        </w:rPr>
        <w:t>lano de trabalho detalhado, irá recolher e fazer a apreciação inicial da documentação e legislação, assim</w:t>
      </w:r>
      <w:r w:rsidR="0015453B">
        <w:rPr>
          <w:rFonts w:asciiTheme="minorHAnsi" w:hAnsiTheme="minorHAnsi" w:cstheme="minorHAnsi"/>
          <w:sz w:val="22"/>
          <w:szCs w:val="22"/>
          <w:lang w:val="pt-BR"/>
        </w:rPr>
        <w:t xml:space="preserve"> </w:t>
      </w:r>
      <w:r w:rsidRPr="000B481D">
        <w:rPr>
          <w:rFonts w:asciiTheme="minorHAnsi" w:hAnsiTheme="minorHAnsi" w:cstheme="minorHAnsi"/>
          <w:sz w:val="22"/>
          <w:szCs w:val="22"/>
          <w:lang w:val="pt-BR"/>
        </w:rPr>
        <w:t>realizar entrevistas exploratórias as pessoas chaves</w:t>
      </w:r>
      <w:r w:rsidR="002C3B0C" w:rsidRPr="000B481D">
        <w:rPr>
          <w:rFonts w:asciiTheme="minorHAnsi" w:hAnsiTheme="minorHAnsi" w:cstheme="minorHAnsi"/>
          <w:sz w:val="22"/>
          <w:szCs w:val="22"/>
          <w:lang w:val="pt-BR"/>
        </w:rPr>
        <w:t xml:space="preserve">. </w:t>
      </w:r>
    </w:p>
    <w:p w14:paraId="0C39E870" w14:textId="574413DB" w:rsidR="000B481D" w:rsidRPr="000B481D" w:rsidRDefault="009D46DE" w:rsidP="000B481D">
      <w:pPr>
        <w:pStyle w:val="ListParagraph"/>
        <w:numPr>
          <w:ilvl w:val="0"/>
          <w:numId w:val="7"/>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Realizar benchmarking </w:t>
      </w:r>
      <w:r w:rsidR="000B481D" w:rsidRPr="000B481D">
        <w:rPr>
          <w:rFonts w:asciiTheme="minorHAnsi" w:hAnsiTheme="minorHAnsi" w:cstheme="minorHAnsi"/>
          <w:sz w:val="22"/>
          <w:szCs w:val="22"/>
          <w:lang w:val="pt-BR"/>
        </w:rPr>
        <w:t xml:space="preserve">de </w:t>
      </w:r>
      <w:r w:rsidRPr="000B481D">
        <w:rPr>
          <w:rFonts w:asciiTheme="minorHAnsi" w:hAnsiTheme="minorHAnsi" w:cstheme="minorHAnsi"/>
          <w:sz w:val="22"/>
          <w:szCs w:val="22"/>
          <w:lang w:val="pt-BR"/>
        </w:rPr>
        <w:t>padrões internacionais de transparência ativa e</w:t>
      </w:r>
      <w:r w:rsidR="00CF4609">
        <w:rPr>
          <w:rFonts w:asciiTheme="minorHAnsi" w:hAnsiTheme="minorHAnsi" w:cstheme="minorHAnsi"/>
          <w:sz w:val="22"/>
          <w:szCs w:val="22"/>
          <w:lang w:val="pt-BR"/>
        </w:rPr>
        <w:t>, com a ajuda do governo,</w:t>
      </w:r>
      <w:r w:rsidRPr="000B481D">
        <w:rPr>
          <w:rFonts w:asciiTheme="minorHAnsi" w:hAnsiTheme="minorHAnsi" w:cstheme="minorHAnsi"/>
          <w:sz w:val="22"/>
          <w:szCs w:val="22"/>
          <w:lang w:val="pt-BR"/>
        </w:rPr>
        <w:t xml:space="preserve"> de dados abertos</w:t>
      </w:r>
      <w:r w:rsidR="000B481D" w:rsidRPr="000B481D">
        <w:rPr>
          <w:rFonts w:asciiTheme="minorHAnsi" w:hAnsiTheme="minorHAnsi" w:cstheme="minorHAnsi"/>
          <w:sz w:val="22"/>
          <w:szCs w:val="22"/>
          <w:lang w:val="pt-BR"/>
        </w:rPr>
        <w:t xml:space="preserve"> </w:t>
      </w:r>
      <w:r w:rsidRPr="000B481D">
        <w:rPr>
          <w:rFonts w:asciiTheme="minorHAnsi" w:hAnsiTheme="minorHAnsi" w:cstheme="minorHAnsi"/>
          <w:sz w:val="22"/>
          <w:szCs w:val="22"/>
          <w:lang w:val="pt-BR"/>
        </w:rPr>
        <w:t xml:space="preserve">experiências exitosas em municípios de pequeno, médio e grande porte </w:t>
      </w:r>
      <w:r w:rsidR="000B481D" w:rsidRPr="000B481D">
        <w:rPr>
          <w:rFonts w:asciiTheme="minorHAnsi" w:hAnsiTheme="minorHAnsi" w:cstheme="minorHAnsi"/>
          <w:sz w:val="22"/>
          <w:szCs w:val="22"/>
          <w:lang w:val="pt-BR"/>
        </w:rPr>
        <w:t>nomeadamente Maputo, Xai</w:t>
      </w:r>
      <w:r w:rsidR="00C235D8">
        <w:rPr>
          <w:rFonts w:asciiTheme="minorHAnsi" w:hAnsiTheme="minorHAnsi" w:cstheme="minorHAnsi"/>
          <w:sz w:val="22"/>
          <w:szCs w:val="22"/>
          <w:lang w:val="pt-BR"/>
        </w:rPr>
        <w:t>-</w:t>
      </w:r>
      <w:r w:rsidR="000B481D" w:rsidRPr="000B481D">
        <w:rPr>
          <w:rFonts w:asciiTheme="minorHAnsi" w:hAnsiTheme="minorHAnsi" w:cstheme="minorHAnsi"/>
          <w:sz w:val="22"/>
          <w:szCs w:val="22"/>
          <w:lang w:val="pt-BR"/>
        </w:rPr>
        <w:t xml:space="preserve">Xai, </w:t>
      </w:r>
      <w:proofErr w:type="spellStart"/>
      <w:r w:rsidR="000B481D" w:rsidRPr="000B481D">
        <w:rPr>
          <w:rFonts w:asciiTheme="minorHAnsi" w:hAnsiTheme="minorHAnsi" w:cstheme="minorHAnsi"/>
          <w:sz w:val="22"/>
          <w:szCs w:val="22"/>
          <w:lang w:val="pt-BR"/>
        </w:rPr>
        <w:t>Ch</w:t>
      </w:r>
      <w:r w:rsidR="00C235D8">
        <w:rPr>
          <w:rFonts w:asciiTheme="minorHAnsi" w:hAnsiTheme="minorHAnsi" w:cstheme="minorHAnsi"/>
          <w:sz w:val="22"/>
          <w:szCs w:val="22"/>
          <w:lang w:val="pt-BR"/>
        </w:rPr>
        <w:t>óc</w:t>
      </w:r>
      <w:r w:rsidR="000B481D" w:rsidRPr="000B481D">
        <w:rPr>
          <w:rFonts w:asciiTheme="minorHAnsi" w:hAnsiTheme="minorHAnsi" w:cstheme="minorHAnsi"/>
          <w:sz w:val="22"/>
          <w:szCs w:val="22"/>
          <w:lang w:val="pt-BR"/>
        </w:rPr>
        <w:t>kwe</w:t>
      </w:r>
      <w:proofErr w:type="spellEnd"/>
      <w:r w:rsidR="000B481D" w:rsidRPr="000B481D">
        <w:rPr>
          <w:rFonts w:asciiTheme="minorHAnsi" w:hAnsiTheme="minorHAnsi" w:cstheme="minorHAnsi"/>
          <w:sz w:val="22"/>
          <w:szCs w:val="22"/>
          <w:lang w:val="pt-BR"/>
        </w:rPr>
        <w:t xml:space="preserve">, Beira, </w:t>
      </w:r>
      <w:proofErr w:type="spellStart"/>
      <w:r w:rsidR="000B481D" w:rsidRPr="000B481D">
        <w:rPr>
          <w:rFonts w:asciiTheme="minorHAnsi" w:hAnsiTheme="minorHAnsi" w:cstheme="minorHAnsi"/>
          <w:sz w:val="22"/>
          <w:szCs w:val="22"/>
          <w:lang w:val="pt-BR"/>
        </w:rPr>
        <w:t>Quelimane</w:t>
      </w:r>
      <w:proofErr w:type="spellEnd"/>
      <w:r w:rsidR="000B481D" w:rsidRPr="000B481D">
        <w:rPr>
          <w:rFonts w:asciiTheme="minorHAnsi" w:hAnsiTheme="minorHAnsi" w:cstheme="minorHAnsi"/>
          <w:sz w:val="22"/>
          <w:szCs w:val="22"/>
          <w:lang w:val="pt-BR"/>
        </w:rPr>
        <w:t>, Nampula.</w:t>
      </w:r>
    </w:p>
    <w:p w14:paraId="4E6D32BB" w14:textId="353A835B" w:rsidR="00D61628" w:rsidRDefault="002C3B0C">
      <w:pPr>
        <w:pStyle w:val="ListParagraph"/>
        <w:numPr>
          <w:ilvl w:val="0"/>
          <w:numId w:val="7"/>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Realizar um </w:t>
      </w:r>
      <w:r w:rsidR="00F96FD4" w:rsidRPr="000B481D">
        <w:rPr>
          <w:rFonts w:asciiTheme="minorHAnsi" w:hAnsiTheme="minorHAnsi" w:cstheme="minorHAnsi"/>
          <w:sz w:val="22"/>
          <w:szCs w:val="22"/>
          <w:lang w:val="pt-BR"/>
        </w:rPr>
        <w:t>diagnóstico, que permitirá a revisão documental que incluirá a legislação, regulamentos</w:t>
      </w:r>
      <w:r w:rsidR="000B481D" w:rsidRPr="000B481D">
        <w:rPr>
          <w:rFonts w:asciiTheme="minorHAnsi" w:hAnsiTheme="minorHAnsi" w:cstheme="minorHAnsi"/>
          <w:sz w:val="22"/>
          <w:szCs w:val="22"/>
          <w:lang w:val="pt-BR"/>
        </w:rPr>
        <w:t>, resoluções, instrumentos de gestão relevante;</w:t>
      </w:r>
      <w:r w:rsidR="00626FB5" w:rsidRPr="000B481D">
        <w:rPr>
          <w:rFonts w:asciiTheme="minorHAnsi" w:hAnsiTheme="minorHAnsi" w:cstheme="minorHAnsi"/>
          <w:sz w:val="22"/>
          <w:szCs w:val="22"/>
          <w:lang w:val="pt-BR"/>
        </w:rPr>
        <w:t xml:space="preserve"> </w:t>
      </w:r>
    </w:p>
    <w:p w14:paraId="08313438" w14:textId="2A2631EA" w:rsidR="00E80CB9" w:rsidRPr="00E80CB9" w:rsidRDefault="00E80CB9" w:rsidP="00E80CB9">
      <w:pPr>
        <w:pStyle w:val="ListParagraph"/>
        <w:numPr>
          <w:ilvl w:val="0"/>
          <w:numId w:val="7"/>
        </w:numPr>
        <w:jc w:val="both"/>
        <w:rPr>
          <w:rFonts w:asciiTheme="minorHAnsi" w:hAnsiTheme="minorHAnsi" w:cstheme="minorHAnsi"/>
          <w:sz w:val="22"/>
          <w:szCs w:val="22"/>
          <w:lang w:val="pt-BR"/>
        </w:rPr>
      </w:pPr>
      <w:r>
        <w:rPr>
          <w:rFonts w:asciiTheme="minorHAnsi" w:hAnsiTheme="minorHAnsi" w:cstheme="minorHAnsi"/>
          <w:sz w:val="22"/>
          <w:szCs w:val="22"/>
          <w:lang w:val="pt-BR"/>
        </w:rPr>
        <w:t>Sugerir medidas de treinamento e</w:t>
      </w:r>
      <w:r w:rsidRPr="00E80CB9">
        <w:rPr>
          <w:rFonts w:asciiTheme="minorHAnsi" w:hAnsiTheme="minorHAnsi" w:cstheme="minorHAnsi"/>
          <w:sz w:val="22"/>
          <w:szCs w:val="22"/>
          <w:lang w:val="pt-BR"/>
        </w:rPr>
        <w:t xml:space="preserve"> documentação </w:t>
      </w:r>
      <w:r>
        <w:rPr>
          <w:rFonts w:asciiTheme="minorHAnsi" w:hAnsiTheme="minorHAnsi" w:cstheme="minorHAnsi"/>
          <w:sz w:val="22"/>
          <w:szCs w:val="22"/>
          <w:lang w:val="pt-BR"/>
        </w:rPr>
        <w:t>para auxiliar os servidores públicos na aplicação da transparência passiva e reativa</w:t>
      </w:r>
      <w:r w:rsidRPr="00E80CB9">
        <w:rPr>
          <w:rFonts w:asciiTheme="minorHAnsi" w:hAnsiTheme="minorHAnsi" w:cstheme="minorHAnsi"/>
          <w:sz w:val="22"/>
          <w:szCs w:val="22"/>
          <w:lang w:val="pt-BR"/>
        </w:rPr>
        <w:t>, incluindo checklists para procedimentos operacionais padrão, que deve incluir</w:t>
      </w:r>
      <w:r w:rsidR="00366245">
        <w:rPr>
          <w:rFonts w:asciiTheme="minorHAnsi" w:hAnsiTheme="minorHAnsi" w:cstheme="minorHAnsi"/>
          <w:sz w:val="22"/>
          <w:szCs w:val="22"/>
          <w:lang w:val="pt-BR"/>
        </w:rPr>
        <w:t xml:space="preserve"> (referindo-se à Lei </w:t>
      </w:r>
      <w:r w:rsidR="00366245" w:rsidRPr="000B481D">
        <w:rPr>
          <w:rFonts w:asciiTheme="minorHAnsi" w:hAnsiTheme="minorHAnsi" w:cstheme="minorHAnsi"/>
          <w:sz w:val="22"/>
          <w:szCs w:val="22"/>
          <w:lang w:val="pt-BR"/>
        </w:rPr>
        <w:t>nº 34</w:t>
      </w:r>
      <w:r w:rsidR="00366245">
        <w:rPr>
          <w:rFonts w:asciiTheme="minorHAnsi" w:hAnsiTheme="minorHAnsi" w:cstheme="minorHAnsi"/>
          <w:sz w:val="22"/>
          <w:szCs w:val="22"/>
          <w:lang w:val="pt-BR"/>
        </w:rPr>
        <w:t xml:space="preserve"> e o Decreto </w:t>
      </w:r>
      <w:r w:rsidR="00366245" w:rsidRPr="000B481D">
        <w:rPr>
          <w:rFonts w:asciiTheme="minorHAnsi" w:hAnsiTheme="minorHAnsi" w:cstheme="minorHAnsi"/>
          <w:sz w:val="22"/>
          <w:szCs w:val="22"/>
          <w:lang w:val="pt-BR"/>
        </w:rPr>
        <w:t>nº 3</w:t>
      </w:r>
      <w:r w:rsidR="00366245">
        <w:rPr>
          <w:rFonts w:asciiTheme="minorHAnsi" w:hAnsiTheme="minorHAnsi" w:cstheme="minorHAnsi"/>
          <w:sz w:val="22"/>
          <w:szCs w:val="22"/>
          <w:lang w:val="pt-BR"/>
        </w:rPr>
        <w:t>5</w:t>
      </w:r>
      <w:proofErr w:type="gramStart"/>
      <w:r w:rsidR="00366245">
        <w:rPr>
          <w:rFonts w:asciiTheme="minorHAnsi" w:hAnsiTheme="minorHAnsi" w:cstheme="minorHAnsi"/>
          <w:sz w:val="22"/>
          <w:szCs w:val="22"/>
          <w:lang w:val="pt-BR"/>
        </w:rPr>
        <w:t xml:space="preserve">) </w:t>
      </w:r>
      <w:r w:rsidRPr="00E80CB9">
        <w:rPr>
          <w:rFonts w:asciiTheme="minorHAnsi" w:hAnsiTheme="minorHAnsi" w:cstheme="minorHAnsi"/>
          <w:sz w:val="22"/>
          <w:szCs w:val="22"/>
          <w:lang w:val="pt-BR"/>
        </w:rPr>
        <w:t>:</w:t>
      </w:r>
      <w:proofErr w:type="gramEnd"/>
    </w:p>
    <w:p w14:paraId="28DC9A6D" w14:textId="77777777" w:rsidR="00E80CB9" w:rsidRPr="00E80CB9" w:rsidRDefault="00E80CB9" w:rsidP="00547F72">
      <w:pPr>
        <w:pStyle w:val="ListParagraph"/>
        <w:numPr>
          <w:ilvl w:val="1"/>
          <w:numId w:val="7"/>
        </w:numPr>
        <w:jc w:val="both"/>
        <w:rPr>
          <w:rFonts w:asciiTheme="minorHAnsi" w:hAnsiTheme="minorHAnsi" w:cstheme="minorHAnsi"/>
          <w:sz w:val="22"/>
          <w:szCs w:val="22"/>
          <w:lang w:val="pt-BR"/>
        </w:rPr>
      </w:pPr>
      <w:r w:rsidRPr="00E80CB9">
        <w:rPr>
          <w:rFonts w:asciiTheme="minorHAnsi" w:hAnsiTheme="minorHAnsi" w:cstheme="minorHAnsi"/>
          <w:sz w:val="22"/>
          <w:szCs w:val="22"/>
          <w:lang w:val="pt-BR"/>
        </w:rPr>
        <w:t>Classificar informações: como distinguir o que deve ou não ser classificado.</w:t>
      </w:r>
    </w:p>
    <w:p w14:paraId="321D0D5B" w14:textId="37421272" w:rsidR="00E80CB9" w:rsidRPr="00E80CB9" w:rsidRDefault="00E80CB9" w:rsidP="00547F72">
      <w:pPr>
        <w:pStyle w:val="ListParagraph"/>
        <w:numPr>
          <w:ilvl w:val="1"/>
          <w:numId w:val="7"/>
        </w:numPr>
        <w:jc w:val="both"/>
        <w:rPr>
          <w:rFonts w:asciiTheme="minorHAnsi" w:hAnsiTheme="minorHAnsi" w:cstheme="minorHAnsi"/>
          <w:sz w:val="22"/>
          <w:szCs w:val="22"/>
          <w:lang w:val="pt-BR"/>
        </w:rPr>
      </w:pPr>
      <w:r w:rsidRPr="00E80CB9">
        <w:rPr>
          <w:rFonts w:asciiTheme="minorHAnsi" w:hAnsiTheme="minorHAnsi" w:cstheme="minorHAnsi"/>
          <w:sz w:val="22"/>
          <w:szCs w:val="22"/>
          <w:lang w:val="pt-BR"/>
        </w:rPr>
        <w:t xml:space="preserve">Receber e emitir comprovativos de pedidos de informação (artigo 15 [3] e Decreto </w:t>
      </w:r>
      <w:r w:rsidR="00366245" w:rsidRPr="000B481D">
        <w:rPr>
          <w:rFonts w:asciiTheme="minorHAnsi" w:hAnsiTheme="minorHAnsi" w:cstheme="minorHAnsi"/>
          <w:sz w:val="22"/>
          <w:szCs w:val="22"/>
          <w:lang w:val="pt-BR"/>
        </w:rPr>
        <w:t>nº 3</w:t>
      </w:r>
      <w:r w:rsidRPr="00E80CB9">
        <w:rPr>
          <w:rFonts w:asciiTheme="minorHAnsi" w:hAnsiTheme="minorHAnsi" w:cstheme="minorHAnsi"/>
          <w:sz w:val="22"/>
          <w:szCs w:val="22"/>
          <w:lang w:val="pt-BR"/>
        </w:rPr>
        <w:t>5</w:t>
      </w:r>
      <w:r w:rsidR="00366245">
        <w:rPr>
          <w:rFonts w:asciiTheme="minorHAnsi" w:hAnsiTheme="minorHAnsi" w:cstheme="minorHAnsi"/>
          <w:sz w:val="22"/>
          <w:szCs w:val="22"/>
          <w:lang w:val="pt-BR"/>
        </w:rPr>
        <w:t>:</w:t>
      </w:r>
      <w:r w:rsidRPr="00E80CB9">
        <w:rPr>
          <w:rFonts w:asciiTheme="minorHAnsi" w:hAnsiTheme="minorHAnsi" w:cstheme="minorHAnsi"/>
          <w:sz w:val="22"/>
          <w:szCs w:val="22"/>
          <w:lang w:val="pt-BR"/>
        </w:rPr>
        <w:t xml:space="preserve"> artigo 9 [5]).</w:t>
      </w:r>
    </w:p>
    <w:p w14:paraId="1F963A05" w14:textId="77777777" w:rsidR="00E80CB9" w:rsidRPr="00E80CB9" w:rsidRDefault="00E80CB9" w:rsidP="00547F72">
      <w:pPr>
        <w:pStyle w:val="ListParagraph"/>
        <w:numPr>
          <w:ilvl w:val="1"/>
          <w:numId w:val="7"/>
        </w:numPr>
        <w:jc w:val="both"/>
        <w:rPr>
          <w:rFonts w:asciiTheme="minorHAnsi" w:hAnsiTheme="minorHAnsi" w:cstheme="minorHAnsi"/>
          <w:sz w:val="22"/>
          <w:szCs w:val="22"/>
          <w:lang w:val="pt-BR"/>
        </w:rPr>
      </w:pPr>
      <w:r w:rsidRPr="00E80CB9">
        <w:rPr>
          <w:rFonts w:asciiTheme="minorHAnsi" w:hAnsiTheme="minorHAnsi" w:cstheme="minorHAnsi"/>
          <w:sz w:val="22"/>
          <w:szCs w:val="22"/>
          <w:lang w:val="pt-BR"/>
        </w:rPr>
        <w:t>Estabelecer procedimentos padrão para taxas de reprodução e certificações (artigo 17).</w:t>
      </w:r>
    </w:p>
    <w:p w14:paraId="613CA31D" w14:textId="77777777" w:rsidR="00E80CB9" w:rsidRPr="00E80CB9" w:rsidRDefault="00E80CB9" w:rsidP="00547F72">
      <w:pPr>
        <w:pStyle w:val="ListParagraph"/>
        <w:numPr>
          <w:ilvl w:val="1"/>
          <w:numId w:val="7"/>
        </w:numPr>
        <w:jc w:val="both"/>
        <w:rPr>
          <w:rFonts w:asciiTheme="minorHAnsi" w:hAnsiTheme="minorHAnsi" w:cstheme="minorHAnsi"/>
          <w:sz w:val="22"/>
          <w:szCs w:val="22"/>
          <w:lang w:val="pt-BR"/>
        </w:rPr>
      </w:pPr>
      <w:r w:rsidRPr="00E80CB9">
        <w:rPr>
          <w:rFonts w:asciiTheme="minorHAnsi" w:hAnsiTheme="minorHAnsi" w:cstheme="minorHAnsi"/>
          <w:sz w:val="22"/>
          <w:szCs w:val="22"/>
          <w:lang w:val="pt-BR"/>
        </w:rPr>
        <w:t>Responder a pedidos de informação (artigo 16).</w:t>
      </w:r>
    </w:p>
    <w:p w14:paraId="6E4A6C72" w14:textId="77777777" w:rsidR="00E80CB9" w:rsidRPr="00E80CB9" w:rsidRDefault="00E80CB9" w:rsidP="00547F72">
      <w:pPr>
        <w:pStyle w:val="ListParagraph"/>
        <w:numPr>
          <w:ilvl w:val="1"/>
          <w:numId w:val="7"/>
        </w:numPr>
        <w:jc w:val="both"/>
        <w:rPr>
          <w:rFonts w:asciiTheme="minorHAnsi" w:hAnsiTheme="minorHAnsi" w:cstheme="minorHAnsi"/>
          <w:sz w:val="22"/>
          <w:szCs w:val="22"/>
          <w:lang w:val="pt-BR"/>
        </w:rPr>
      </w:pPr>
      <w:r w:rsidRPr="00E80CB9">
        <w:rPr>
          <w:rFonts w:asciiTheme="minorHAnsi" w:hAnsiTheme="minorHAnsi" w:cstheme="minorHAnsi"/>
          <w:sz w:val="22"/>
          <w:szCs w:val="22"/>
          <w:lang w:val="pt-BR"/>
        </w:rPr>
        <w:t>Aplicar exceções à divulgação, quando relevante (artigo 20).</w:t>
      </w:r>
    </w:p>
    <w:p w14:paraId="382F343F" w14:textId="5AFF282C" w:rsidR="00E80CB9" w:rsidRPr="00E80CB9" w:rsidRDefault="00E80CB9" w:rsidP="00547F72">
      <w:pPr>
        <w:pStyle w:val="ListParagraph"/>
        <w:numPr>
          <w:ilvl w:val="1"/>
          <w:numId w:val="7"/>
        </w:numPr>
        <w:jc w:val="both"/>
        <w:rPr>
          <w:rFonts w:asciiTheme="minorHAnsi" w:hAnsiTheme="minorHAnsi" w:cstheme="minorHAnsi"/>
          <w:sz w:val="22"/>
          <w:szCs w:val="22"/>
          <w:lang w:val="pt-BR"/>
        </w:rPr>
      </w:pPr>
      <w:r w:rsidRPr="00E80CB9">
        <w:rPr>
          <w:rFonts w:asciiTheme="minorHAnsi" w:hAnsiTheme="minorHAnsi" w:cstheme="minorHAnsi"/>
          <w:sz w:val="22"/>
          <w:szCs w:val="22"/>
          <w:lang w:val="pt-BR"/>
        </w:rPr>
        <w:t xml:space="preserve">Responder a pedidos urgentes de informação (artigo 11 do Decreto </w:t>
      </w:r>
      <w:r w:rsidR="00366245" w:rsidRPr="000B481D">
        <w:rPr>
          <w:rFonts w:asciiTheme="minorHAnsi" w:hAnsiTheme="minorHAnsi" w:cstheme="minorHAnsi"/>
          <w:sz w:val="22"/>
          <w:szCs w:val="22"/>
          <w:lang w:val="pt-BR"/>
        </w:rPr>
        <w:t>nº 3</w:t>
      </w:r>
      <w:r w:rsidR="00366245">
        <w:rPr>
          <w:rFonts w:asciiTheme="minorHAnsi" w:hAnsiTheme="minorHAnsi" w:cstheme="minorHAnsi"/>
          <w:sz w:val="22"/>
          <w:szCs w:val="22"/>
          <w:lang w:val="pt-BR"/>
        </w:rPr>
        <w:t>5</w:t>
      </w:r>
      <w:r w:rsidRPr="00E80CB9">
        <w:rPr>
          <w:rFonts w:asciiTheme="minorHAnsi" w:hAnsiTheme="minorHAnsi" w:cstheme="minorHAnsi"/>
          <w:sz w:val="22"/>
          <w:szCs w:val="22"/>
          <w:lang w:val="pt-BR"/>
        </w:rPr>
        <w:t>).</w:t>
      </w:r>
    </w:p>
    <w:p w14:paraId="05F41ED8" w14:textId="77777777" w:rsidR="00E80CB9" w:rsidRPr="00E80CB9" w:rsidRDefault="00E80CB9" w:rsidP="00547F72">
      <w:pPr>
        <w:pStyle w:val="ListParagraph"/>
        <w:numPr>
          <w:ilvl w:val="1"/>
          <w:numId w:val="7"/>
        </w:numPr>
        <w:jc w:val="both"/>
        <w:rPr>
          <w:rFonts w:asciiTheme="minorHAnsi" w:hAnsiTheme="minorHAnsi" w:cstheme="minorHAnsi"/>
          <w:sz w:val="22"/>
          <w:szCs w:val="22"/>
          <w:lang w:val="pt-BR"/>
        </w:rPr>
      </w:pPr>
      <w:r w:rsidRPr="00E80CB9">
        <w:rPr>
          <w:rFonts w:asciiTheme="minorHAnsi" w:hAnsiTheme="minorHAnsi" w:cstheme="minorHAnsi"/>
          <w:sz w:val="22"/>
          <w:szCs w:val="22"/>
          <w:lang w:val="pt-BR"/>
        </w:rPr>
        <w:t>Transferir pedidos para outras entidades ou jurisdições, se necessário.</w:t>
      </w:r>
    </w:p>
    <w:p w14:paraId="015002AA" w14:textId="77777777" w:rsidR="00E80CB9" w:rsidRPr="00E80CB9" w:rsidRDefault="00E80CB9" w:rsidP="00547F72">
      <w:pPr>
        <w:pStyle w:val="ListParagraph"/>
        <w:numPr>
          <w:ilvl w:val="1"/>
          <w:numId w:val="7"/>
        </w:numPr>
        <w:jc w:val="both"/>
        <w:rPr>
          <w:rFonts w:asciiTheme="minorHAnsi" w:hAnsiTheme="minorHAnsi" w:cstheme="minorHAnsi"/>
          <w:sz w:val="22"/>
          <w:szCs w:val="22"/>
          <w:lang w:val="pt-BR"/>
        </w:rPr>
      </w:pPr>
      <w:r w:rsidRPr="00E80CB9">
        <w:rPr>
          <w:rFonts w:asciiTheme="minorHAnsi" w:hAnsiTheme="minorHAnsi" w:cstheme="minorHAnsi"/>
          <w:sz w:val="22"/>
          <w:szCs w:val="22"/>
          <w:lang w:val="pt-BR"/>
        </w:rPr>
        <w:t>Responder a recursos e reclamações (artigo 34).</w:t>
      </w:r>
    </w:p>
    <w:p w14:paraId="7582DE17" w14:textId="77777777" w:rsidR="00E80CB9" w:rsidRPr="00E80CB9" w:rsidRDefault="00E80CB9" w:rsidP="00547F72">
      <w:pPr>
        <w:pStyle w:val="ListParagraph"/>
        <w:numPr>
          <w:ilvl w:val="1"/>
          <w:numId w:val="7"/>
        </w:numPr>
        <w:jc w:val="both"/>
        <w:rPr>
          <w:rFonts w:asciiTheme="minorHAnsi" w:hAnsiTheme="minorHAnsi" w:cstheme="minorHAnsi"/>
          <w:sz w:val="22"/>
          <w:szCs w:val="22"/>
          <w:lang w:val="pt-BR"/>
        </w:rPr>
      </w:pPr>
      <w:r w:rsidRPr="00E80CB9">
        <w:rPr>
          <w:rFonts w:asciiTheme="minorHAnsi" w:hAnsiTheme="minorHAnsi" w:cstheme="minorHAnsi"/>
          <w:sz w:val="22"/>
          <w:szCs w:val="22"/>
          <w:lang w:val="pt-BR"/>
        </w:rPr>
        <w:t>Recolher, preparar e divulgar informações (artigo 6), tanto online como offline.</w:t>
      </w:r>
    </w:p>
    <w:p w14:paraId="0BE1D7B2" w14:textId="7FDA995E" w:rsidR="0078284F" w:rsidRPr="000B481D" w:rsidRDefault="0078284F">
      <w:pPr>
        <w:pStyle w:val="ListParagraph"/>
        <w:numPr>
          <w:ilvl w:val="0"/>
          <w:numId w:val="7"/>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Apresentar os resultados do diagnóstico em workshop com a participação dos stakeholders, nomeadamente, municípios selecionados, </w:t>
      </w:r>
      <w:r w:rsidR="000B481D" w:rsidRPr="000B481D">
        <w:rPr>
          <w:rFonts w:asciiTheme="minorHAnsi" w:hAnsiTheme="minorHAnsi" w:cstheme="minorHAnsi"/>
          <w:sz w:val="22"/>
          <w:szCs w:val="22"/>
          <w:lang w:val="pt-BR"/>
        </w:rPr>
        <w:t xml:space="preserve">Maputo, Xai </w:t>
      </w:r>
      <w:proofErr w:type="spellStart"/>
      <w:r w:rsidR="000B481D" w:rsidRPr="000B481D">
        <w:rPr>
          <w:rFonts w:asciiTheme="minorHAnsi" w:hAnsiTheme="minorHAnsi" w:cstheme="minorHAnsi"/>
          <w:sz w:val="22"/>
          <w:szCs w:val="22"/>
          <w:lang w:val="pt-BR"/>
        </w:rPr>
        <w:t>Xai</w:t>
      </w:r>
      <w:proofErr w:type="spellEnd"/>
      <w:r w:rsidR="000B481D" w:rsidRPr="000B481D">
        <w:rPr>
          <w:rFonts w:asciiTheme="minorHAnsi" w:hAnsiTheme="minorHAnsi" w:cstheme="minorHAnsi"/>
          <w:sz w:val="22"/>
          <w:szCs w:val="22"/>
          <w:lang w:val="pt-BR"/>
        </w:rPr>
        <w:t xml:space="preserve">, Beira, </w:t>
      </w:r>
      <w:proofErr w:type="spellStart"/>
      <w:r w:rsidR="000B481D" w:rsidRPr="000B481D">
        <w:rPr>
          <w:rFonts w:asciiTheme="minorHAnsi" w:hAnsiTheme="minorHAnsi" w:cstheme="minorHAnsi"/>
          <w:sz w:val="22"/>
          <w:szCs w:val="22"/>
          <w:lang w:val="pt-BR"/>
        </w:rPr>
        <w:t>Mocuba</w:t>
      </w:r>
      <w:proofErr w:type="spellEnd"/>
      <w:r w:rsidR="000B481D" w:rsidRPr="000B481D">
        <w:rPr>
          <w:rFonts w:asciiTheme="minorHAnsi" w:hAnsiTheme="minorHAnsi" w:cstheme="minorHAnsi"/>
          <w:sz w:val="22"/>
          <w:szCs w:val="22"/>
          <w:lang w:val="pt-BR"/>
        </w:rPr>
        <w:t xml:space="preserve">, </w:t>
      </w:r>
      <w:proofErr w:type="spellStart"/>
      <w:r w:rsidR="000B481D" w:rsidRPr="000B481D">
        <w:rPr>
          <w:rFonts w:asciiTheme="minorHAnsi" w:hAnsiTheme="minorHAnsi" w:cstheme="minorHAnsi"/>
          <w:sz w:val="22"/>
          <w:szCs w:val="22"/>
          <w:lang w:val="pt-BR"/>
        </w:rPr>
        <w:t>Metangula</w:t>
      </w:r>
      <w:proofErr w:type="spellEnd"/>
      <w:r w:rsidR="000B481D" w:rsidRPr="000B481D">
        <w:rPr>
          <w:rFonts w:asciiTheme="minorHAnsi" w:hAnsiTheme="minorHAnsi" w:cstheme="minorHAnsi"/>
          <w:sz w:val="22"/>
          <w:szCs w:val="22"/>
          <w:lang w:val="pt-BR"/>
        </w:rPr>
        <w:t>, Nampula e Nacala,</w:t>
      </w:r>
      <w:r w:rsidR="005863EC" w:rsidRPr="000B481D">
        <w:rPr>
          <w:rFonts w:asciiTheme="minorHAnsi" w:hAnsiTheme="minorHAnsi" w:cstheme="minorHAnsi"/>
          <w:sz w:val="22"/>
          <w:szCs w:val="22"/>
          <w:lang w:val="pt-BR"/>
        </w:rPr>
        <w:t xml:space="preserve"> </w:t>
      </w:r>
      <w:r w:rsidR="000B481D" w:rsidRPr="000B481D">
        <w:rPr>
          <w:rFonts w:asciiTheme="minorHAnsi" w:hAnsiTheme="minorHAnsi" w:cstheme="minorHAnsi"/>
          <w:sz w:val="22"/>
          <w:szCs w:val="22"/>
          <w:lang w:val="pt-BR"/>
        </w:rPr>
        <w:t xml:space="preserve">MAEFP, MEF, ANAMM, parceiros e </w:t>
      </w:r>
      <w:r w:rsidR="00510E2A" w:rsidRPr="000B481D">
        <w:rPr>
          <w:rFonts w:asciiTheme="minorHAnsi" w:hAnsiTheme="minorHAnsi" w:cstheme="minorHAnsi"/>
          <w:sz w:val="22"/>
          <w:szCs w:val="22"/>
          <w:lang w:val="pt-BR"/>
        </w:rPr>
        <w:t>a Sociedade Civil</w:t>
      </w:r>
      <w:r w:rsidR="00667A28" w:rsidRPr="000B481D">
        <w:rPr>
          <w:rFonts w:asciiTheme="minorHAnsi" w:hAnsiTheme="minorHAnsi" w:cstheme="minorHAnsi"/>
          <w:sz w:val="22"/>
          <w:szCs w:val="22"/>
          <w:lang w:val="pt-BR"/>
        </w:rPr>
        <w:t xml:space="preserve">. </w:t>
      </w:r>
    </w:p>
    <w:p w14:paraId="5FF47355" w14:textId="05765692" w:rsidR="00F67760" w:rsidRPr="000B481D" w:rsidRDefault="000B481D">
      <w:pPr>
        <w:pStyle w:val="ListParagraph"/>
        <w:numPr>
          <w:ilvl w:val="0"/>
          <w:numId w:val="7"/>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Fazer levantamento de todo tipo de informação relevante para transparência e acesso a informação municipal, e como deve ser apresentada para apoiar no desenho de estrutura e organização dos mesmo para hospedar e publica</w:t>
      </w:r>
      <w:r w:rsidR="00E00EAF">
        <w:rPr>
          <w:rFonts w:asciiTheme="minorHAnsi" w:hAnsiTheme="minorHAnsi" w:cstheme="minorHAnsi"/>
          <w:sz w:val="22"/>
          <w:szCs w:val="22"/>
          <w:lang w:val="pt-BR"/>
        </w:rPr>
        <w:t>r</w:t>
      </w:r>
      <w:r w:rsidRPr="000B481D">
        <w:rPr>
          <w:rFonts w:asciiTheme="minorHAnsi" w:hAnsiTheme="minorHAnsi" w:cstheme="minorHAnsi"/>
          <w:sz w:val="22"/>
          <w:szCs w:val="22"/>
          <w:lang w:val="pt-BR"/>
        </w:rPr>
        <w:t xml:space="preserve"> na plataforma digital municipal e das tutelas</w:t>
      </w:r>
      <w:r w:rsidR="000B353F" w:rsidRPr="000B481D">
        <w:rPr>
          <w:rFonts w:asciiTheme="minorHAnsi" w:hAnsiTheme="minorHAnsi" w:cstheme="minorHAnsi"/>
          <w:sz w:val="22"/>
          <w:szCs w:val="22"/>
          <w:lang w:val="pt-BR"/>
        </w:rPr>
        <w:t xml:space="preserve">. O sistema deve ser fácil de implementar e de simples uso, tanto para o </w:t>
      </w:r>
      <w:r w:rsidRPr="000B481D">
        <w:rPr>
          <w:rFonts w:asciiTheme="minorHAnsi" w:hAnsiTheme="minorHAnsi" w:cstheme="minorHAnsi"/>
          <w:sz w:val="22"/>
          <w:szCs w:val="22"/>
          <w:lang w:val="pt-BR"/>
        </w:rPr>
        <w:t xml:space="preserve">funcionário </w:t>
      </w:r>
      <w:r w:rsidR="000B353F" w:rsidRPr="000B481D">
        <w:rPr>
          <w:rFonts w:asciiTheme="minorHAnsi" w:hAnsiTheme="minorHAnsi" w:cstheme="minorHAnsi"/>
          <w:sz w:val="22"/>
          <w:szCs w:val="22"/>
          <w:lang w:val="pt-BR"/>
        </w:rPr>
        <w:t>público como para o cidadão.</w:t>
      </w:r>
    </w:p>
    <w:p w14:paraId="263A539B" w14:textId="77A5A2EE" w:rsidR="00E80CB9" w:rsidRPr="000B481D" w:rsidRDefault="0018484B">
      <w:pPr>
        <w:pStyle w:val="ListParagraph"/>
        <w:numPr>
          <w:ilvl w:val="0"/>
          <w:numId w:val="7"/>
        </w:numPr>
        <w:jc w:val="both"/>
        <w:rPr>
          <w:rFonts w:asciiTheme="minorHAnsi" w:hAnsiTheme="minorHAnsi" w:cstheme="minorHAnsi"/>
          <w:sz w:val="22"/>
          <w:szCs w:val="22"/>
          <w:lang w:val="pt-BR"/>
        </w:rPr>
      </w:pPr>
      <w:r w:rsidRPr="00E80CB9">
        <w:rPr>
          <w:rFonts w:asciiTheme="minorHAnsi" w:hAnsiTheme="minorHAnsi" w:cstheme="minorHAnsi"/>
          <w:sz w:val="22"/>
          <w:szCs w:val="22"/>
          <w:lang w:val="pt-BR"/>
        </w:rPr>
        <w:t xml:space="preserve">Elaborar </w:t>
      </w:r>
      <w:proofErr w:type="spellStart"/>
      <w:r w:rsidRPr="00E80CB9">
        <w:rPr>
          <w:rFonts w:asciiTheme="minorHAnsi" w:hAnsiTheme="minorHAnsi" w:cstheme="minorHAnsi"/>
          <w:i/>
          <w:iCs/>
          <w:sz w:val="22"/>
          <w:szCs w:val="22"/>
          <w:lang w:val="pt-BR"/>
        </w:rPr>
        <w:t>r</w:t>
      </w:r>
      <w:r w:rsidR="004339FC" w:rsidRPr="00E80CB9">
        <w:rPr>
          <w:rFonts w:asciiTheme="minorHAnsi" w:hAnsiTheme="minorHAnsi" w:cstheme="minorHAnsi"/>
          <w:i/>
          <w:iCs/>
          <w:sz w:val="22"/>
          <w:szCs w:val="22"/>
          <w:lang w:val="pt-BR"/>
        </w:rPr>
        <w:t>oadmap</w:t>
      </w:r>
      <w:proofErr w:type="spellEnd"/>
      <w:r w:rsidR="004339FC" w:rsidRPr="00E80CB9">
        <w:rPr>
          <w:rFonts w:asciiTheme="minorHAnsi" w:hAnsiTheme="minorHAnsi" w:cstheme="minorHAnsi"/>
          <w:sz w:val="22"/>
          <w:szCs w:val="22"/>
          <w:lang w:val="pt-BR"/>
        </w:rPr>
        <w:t xml:space="preserve"> </w:t>
      </w:r>
      <w:r w:rsidR="00FE78FA" w:rsidRPr="00E80CB9">
        <w:rPr>
          <w:rFonts w:asciiTheme="minorHAnsi" w:hAnsiTheme="minorHAnsi" w:cstheme="minorHAnsi"/>
          <w:sz w:val="22"/>
          <w:szCs w:val="22"/>
          <w:lang w:val="pt-BR"/>
        </w:rPr>
        <w:t xml:space="preserve">para </w:t>
      </w:r>
      <w:r w:rsidR="004339FC" w:rsidRPr="00E80CB9">
        <w:rPr>
          <w:rFonts w:asciiTheme="minorHAnsi" w:hAnsiTheme="minorHAnsi" w:cstheme="minorHAnsi"/>
          <w:sz w:val="22"/>
          <w:szCs w:val="22"/>
          <w:lang w:val="pt-BR"/>
        </w:rPr>
        <w:t xml:space="preserve">implantação das melhorias propostas. </w:t>
      </w:r>
    </w:p>
    <w:p w14:paraId="525A4854" w14:textId="77777777" w:rsidR="00EB38B3" w:rsidRPr="000B481D" w:rsidRDefault="00EB38B3" w:rsidP="00D61628">
      <w:pPr>
        <w:jc w:val="both"/>
        <w:rPr>
          <w:rFonts w:asciiTheme="minorHAnsi" w:hAnsiTheme="minorHAnsi" w:cstheme="minorHAnsi"/>
          <w:sz w:val="22"/>
          <w:szCs w:val="22"/>
          <w:lang w:val="pt-BR"/>
        </w:rPr>
      </w:pPr>
    </w:p>
    <w:p w14:paraId="76ABCED6" w14:textId="77777777" w:rsidR="00DF096A" w:rsidRPr="000B481D" w:rsidRDefault="00DF096A">
      <w:pPr>
        <w:numPr>
          <w:ilvl w:val="0"/>
          <w:numId w:val="1"/>
        </w:numPr>
        <w:spacing w:after="240"/>
        <w:jc w:val="both"/>
        <w:rPr>
          <w:rFonts w:asciiTheme="minorHAnsi" w:hAnsiTheme="minorHAnsi" w:cstheme="minorHAnsi"/>
          <w:b/>
          <w:bCs/>
          <w:sz w:val="22"/>
          <w:szCs w:val="22"/>
          <w:lang w:val="pt-PT"/>
        </w:rPr>
      </w:pPr>
      <w:r w:rsidRPr="000B481D">
        <w:rPr>
          <w:rFonts w:asciiTheme="minorHAnsi" w:hAnsiTheme="minorHAnsi" w:cstheme="minorHAnsi"/>
          <w:b/>
          <w:bCs/>
          <w:sz w:val="22"/>
          <w:szCs w:val="22"/>
          <w:lang w:val="pt-PT"/>
        </w:rPr>
        <w:t>METODOLOGIA DE TRABALHO </w:t>
      </w:r>
    </w:p>
    <w:p w14:paraId="382AE386" w14:textId="4BAE8C98" w:rsidR="00DF096A" w:rsidRPr="000B481D" w:rsidRDefault="00DF096A" w:rsidP="00DF096A">
      <w:pPr>
        <w:pStyle w:val="paragraph"/>
        <w:spacing w:before="0" w:beforeAutospacing="0" w:after="0" w:afterAutospacing="0"/>
        <w:ind w:left="720"/>
        <w:jc w:val="both"/>
        <w:textAlignment w:val="baseline"/>
        <w:rPr>
          <w:rFonts w:asciiTheme="minorHAnsi" w:hAnsiTheme="minorHAnsi" w:cstheme="minorHAnsi"/>
          <w:sz w:val="22"/>
          <w:szCs w:val="22"/>
        </w:rPr>
      </w:pPr>
    </w:p>
    <w:p w14:paraId="30BE5AA8" w14:textId="473E1153" w:rsidR="00DF096A" w:rsidRPr="000B481D" w:rsidRDefault="00DF096A" w:rsidP="00D61628">
      <w:p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Esperam-se que os serviços de consultoria sejam realizados durante </w:t>
      </w:r>
      <w:r w:rsidR="00524791">
        <w:rPr>
          <w:rFonts w:asciiTheme="minorHAnsi" w:hAnsiTheme="minorHAnsi" w:cstheme="minorHAnsi"/>
          <w:sz w:val="22"/>
          <w:szCs w:val="22"/>
          <w:lang w:val="pt-BR"/>
        </w:rPr>
        <w:t>7</w:t>
      </w:r>
      <w:r w:rsidR="00C775B7" w:rsidRPr="000B481D">
        <w:rPr>
          <w:rFonts w:asciiTheme="minorHAnsi" w:hAnsiTheme="minorHAnsi" w:cstheme="minorHAnsi"/>
          <w:sz w:val="22"/>
          <w:szCs w:val="22"/>
          <w:lang w:val="pt-BR"/>
        </w:rPr>
        <w:t>0</w:t>
      </w:r>
      <w:r w:rsidR="004A4565" w:rsidRPr="000B481D">
        <w:rPr>
          <w:rFonts w:asciiTheme="minorHAnsi" w:hAnsiTheme="minorHAnsi" w:cstheme="minorHAnsi"/>
          <w:sz w:val="22"/>
          <w:szCs w:val="22"/>
          <w:lang w:val="pt-BR"/>
        </w:rPr>
        <w:t xml:space="preserve"> </w:t>
      </w:r>
      <w:r w:rsidRPr="000B481D">
        <w:rPr>
          <w:rFonts w:asciiTheme="minorHAnsi" w:hAnsiTheme="minorHAnsi" w:cstheme="minorHAnsi"/>
          <w:sz w:val="22"/>
          <w:szCs w:val="22"/>
          <w:lang w:val="pt-BR"/>
        </w:rPr>
        <w:t>dias intermitentes.  </w:t>
      </w:r>
    </w:p>
    <w:p w14:paraId="73030947" w14:textId="77777777" w:rsidR="00F32AE7" w:rsidRPr="000B481D" w:rsidRDefault="00F32AE7" w:rsidP="009A2860">
      <w:pPr>
        <w:jc w:val="both"/>
        <w:rPr>
          <w:rFonts w:asciiTheme="minorHAnsi" w:hAnsiTheme="minorHAnsi" w:cstheme="minorHAnsi"/>
          <w:b/>
          <w:sz w:val="22"/>
          <w:szCs w:val="22"/>
          <w:lang w:val="pt-PT"/>
        </w:rPr>
      </w:pPr>
    </w:p>
    <w:p w14:paraId="5687D3DD" w14:textId="080EC31F" w:rsidR="002436E5" w:rsidRPr="000B481D" w:rsidRDefault="00CF1C28">
      <w:pPr>
        <w:numPr>
          <w:ilvl w:val="0"/>
          <w:numId w:val="1"/>
        </w:numPr>
        <w:ind w:left="284" w:hanging="284"/>
        <w:jc w:val="both"/>
        <w:rPr>
          <w:rFonts w:asciiTheme="minorHAnsi" w:hAnsiTheme="minorHAnsi" w:cstheme="minorHAnsi"/>
          <w:b/>
          <w:sz w:val="22"/>
          <w:szCs w:val="22"/>
          <w:lang w:val="pt-PT"/>
        </w:rPr>
      </w:pPr>
      <w:r w:rsidRPr="000B481D">
        <w:rPr>
          <w:rFonts w:asciiTheme="minorHAnsi" w:hAnsiTheme="minorHAnsi" w:cstheme="minorHAnsi"/>
          <w:b/>
          <w:sz w:val="22"/>
          <w:szCs w:val="22"/>
          <w:lang w:val="pt-PT"/>
        </w:rPr>
        <w:t xml:space="preserve">CRONOGRAMA E ENTREGÁVEIS </w:t>
      </w:r>
    </w:p>
    <w:p w14:paraId="33D7B4DB" w14:textId="77777777" w:rsidR="0017470A" w:rsidRPr="000B481D" w:rsidRDefault="0017470A" w:rsidP="002436E5">
      <w:pPr>
        <w:jc w:val="both"/>
        <w:rPr>
          <w:rFonts w:asciiTheme="minorHAnsi" w:hAnsiTheme="minorHAnsi" w:cstheme="minorHAnsi"/>
          <w:b/>
          <w:sz w:val="22"/>
          <w:szCs w:val="22"/>
          <w:lang w:val="pt-PT"/>
        </w:rPr>
      </w:pPr>
    </w:p>
    <w:tbl>
      <w:tblPr>
        <w:tblW w:w="849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3"/>
        <w:gridCol w:w="4746"/>
        <w:gridCol w:w="1306"/>
      </w:tblGrid>
      <w:tr w:rsidR="000B481D" w:rsidRPr="000B481D" w14:paraId="52D6626F" w14:textId="77777777" w:rsidTr="001B2677">
        <w:trPr>
          <w:trHeight w:val="615"/>
        </w:trPr>
        <w:tc>
          <w:tcPr>
            <w:tcW w:w="2443" w:type="dxa"/>
            <w:tcBorders>
              <w:top w:val="single" w:sz="6" w:space="0" w:color="auto"/>
              <w:left w:val="single" w:sz="6" w:space="0" w:color="auto"/>
              <w:bottom w:val="single" w:sz="6" w:space="0" w:color="auto"/>
              <w:right w:val="single" w:sz="6" w:space="0" w:color="auto"/>
            </w:tcBorders>
            <w:shd w:val="clear" w:color="auto" w:fill="44546A"/>
            <w:vAlign w:val="center"/>
            <w:hideMark/>
          </w:tcPr>
          <w:p w14:paraId="5B0FF9C6" w14:textId="77777777" w:rsidR="00622AA9" w:rsidRPr="000B481D" w:rsidRDefault="00622AA9" w:rsidP="00622AA9">
            <w:pPr>
              <w:pStyle w:val="paragraph"/>
              <w:spacing w:before="0" w:beforeAutospacing="0" w:after="0" w:afterAutospacing="0"/>
              <w:jc w:val="center"/>
              <w:textAlignment w:val="baseline"/>
              <w:rPr>
                <w:rFonts w:asciiTheme="minorHAnsi" w:hAnsiTheme="minorHAnsi" w:cstheme="minorHAnsi"/>
                <w:sz w:val="22"/>
                <w:szCs w:val="22"/>
              </w:rPr>
            </w:pPr>
            <w:r w:rsidRPr="000B481D">
              <w:rPr>
                <w:rStyle w:val="normaltextrun"/>
                <w:rFonts w:asciiTheme="minorHAnsi" w:hAnsiTheme="minorHAnsi" w:cstheme="minorHAnsi"/>
                <w:b/>
                <w:bCs/>
                <w:color w:val="FFFFFF"/>
                <w:sz w:val="22"/>
                <w:szCs w:val="22"/>
                <w:lang w:val="pt-PT"/>
              </w:rPr>
              <w:t>Resultados </w:t>
            </w:r>
            <w:r w:rsidRPr="000B481D">
              <w:rPr>
                <w:rStyle w:val="eop"/>
                <w:rFonts w:asciiTheme="minorHAnsi" w:hAnsiTheme="minorHAnsi" w:cstheme="minorHAnsi"/>
                <w:color w:val="FFFFFF"/>
                <w:sz w:val="22"/>
                <w:szCs w:val="22"/>
              </w:rPr>
              <w:t> </w:t>
            </w:r>
          </w:p>
          <w:p w14:paraId="0EEE0BC8" w14:textId="77777777" w:rsidR="00622AA9" w:rsidRPr="000B481D" w:rsidRDefault="00622AA9" w:rsidP="00622AA9">
            <w:pPr>
              <w:pStyle w:val="paragraph"/>
              <w:spacing w:before="0" w:beforeAutospacing="0" w:after="0" w:afterAutospacing="0"/>
              <w:jc w:val="center"/>
              <w:textAlignment w:val="baseline"/>
              <w:rPr>
                <w:rFonts w:asciiTheme="minorHAnsi" w:hAnsiTheme="minorHAnsi" w:cstheme="minorHAnsi"/>
                <w:sz w:val="22"/>
                <w:szCs w:val="22"/>
              </w:rPr>
            </w:pPr>
            <w:r w:rsidRPr="000B481D">
              <w:rPr>
                <w:rStyle w:val="normaltextrun"/>
                <w:rFonts w:asciiTheme="minorHAnsi" w:hAnsiTheme="minorHAnsi" w:cstheme="minorHAnsi"/>
                <w:b/>
                <w:bCs/>
                <w:color w:val="FFFFFF"/>
                <w:sz w:val="22"/>
                <w:szCs w:val="22"/>
                <w:lang w:val="pt-PT"/>
              </w:rPr>
              <w:t>Esperados</w:t>
            </w:r>
            <w:r w:rsidRPr="000B481D">
              <w:rPr>
                <w:rStyle w:val="eop"/>
                <w:rFonts w:asciiTheme="minorHAnsi" w:hAnsiTheme="minorHAnsi" w:cstheme="minorHAnsi"/>
                <w:color w:val="FFFFFF"/>
                <w:sz w:val="22"/>
                <w:szCs w:val="22"/>
              </w:rPr>
              <w:t> </w:t>
            </w:r>
          </w:p>
          <w:p w14:paraId="5D46ABE1" w14:textId="77777777" w:rsidR="00622AA9" w:rsidRPr="000B481D" w:rsidRDefault="00622AA9" w:rsidP="00622AA9">
            <w:pPr>
              <w:pStyle w:val="paragraph"/>
              <w:spacing w:before="0" w:beforeAutospacing="0" w:after="0" w:afterAutospacing="0"/>
              <w:jc w:val="center"/>
              <w:textAlignment w:val="baseline"/>
              <w:rPr>
                <w:rFonts w:asciiTheme="minorHAnsi" w:hAnsiTheme="minorHAnsi" w:cstheme="minorHAnsi"/>
                <w:sz w:val="22"/>
                <w:szCs w:val="22"/>
              </w:rPr>
            </w:pPr>
            <w:r w:rsidRPr="000B481D">
              <w:rPr>
                <w:rStyle w:val="eop"/>
                <w:rFonts w:asciiTheme="minorHAnsi" w:hAnsiTheme="minorHAnsi" w:cstheme="minorHAnsi"/>
                <w:color w:val="FFFFFF"/>
                <w:sz w:val="22"/>
                <w:szCs w:val="22"/>
              </w:rPr>
              <w:t> </w:t>
            </w:r>
          </w:p>
        </w:tc>
        <w:tc>
          <w:tcPr>
            <w:tcW w:w="4746" w:type="dxa"/>
            <w:tcBorders>
              <w:top w:val="single" w:sz="6" w:space="0" w:color="auto"/>
              <w:left w:val="single" w:sz="6" w:space="0" w:color="auto"/>
              <w:bottom w:val="single" w:sz="6" w:space="0" w:color="auto"/>
              <w:right w:val="single" w:sz="6" w:space="0" w:color="auto"/>
            </w:tcBorders>
            <w:shd w:val="clear" w:color="auto" w:fill="44546A"/>
            <w:vAlign w:val="center"/>
            <w:hideMark/>
          </w:tcPr>
          <w:p w14:paraId="7B3CC7BA" w14:textId="77777777" w:rsidR="00622AA9" w:rsidRPr="000B481D" w:rsidRDefault="00622AA9" w:rsidP="00622AA9">
            <w:pPr>
              <w:pStyle w:val="paragraph"/>
              <w:spacing w:before="0" w:beforeAutospacing="0" w:after="0" w:afterAutospacing="0"/>
              <w:jc w:val="center"/>
              <w:textAlignment w:val="baseline"/>
              <w:rPr>
                <w:rFonts w:asciiTheme="minorHAnsi" w:hAnsiTheme="minorHAnsi" w:cstheme="minorHAnsi"/>
                <w:sz w:val="22"/>
                <w:szCs w:val="22"/>
              </w:rPr>
            </w:pPr>
            <w:r w:rsidRPr="000B481D">
              <w:rPr>
                <w:rStyle w:val="normaltextrun"/>
                <w:rFonts w:asciiTheme="minorHAnsi" w:hAnsiTheme="minorHAnsi" w:cstheme="minorHAnsi"/>
                <w:b/>
                <w:bCs/>
                <w:color w:val="FFFFFF"/>
                <w:sz w:val="22"/>
                <w:szCs w:val="22"/>
                <w:lang w:val="pt-PT"/>
              </w:rPr>
              <w:t>Produtos </w:t>
            </w:r>
            <w:r w:rsidRPr="000B481D">
              <w:rPr>
                <w:rStyle w:val="eop"/>
                <w:rFonts w:asciiTheme="minorHAnsi" w:hAnsiTheme="minorHAnsi" w:cstheme="minorHAnsi"/>
                <w:color w:val="FFFFFF"/>
                <w:sz w:val="22"/>
                <w:szCs w:val="22"/>
              </w:rPr>
              <w:t> </w:t>
            </w:r>
          </w:p>
          <w:p w14:paraId="65C72779" w14:textId="77777777" w:rsidR="00622AA9" w:rsidRPr="000B481D" w:rsidRDefault="00622AA9" w:rsidP="00622AA9">
            <w:pPr>
              <w:pStyle w:val="paragraph"/>
              <w:spacing w:before="0" w:beforeAutospacing="0" w:after="0" w:afterAutospacing="0"/>
              <w:jc w:val="center"/>
              <w:textAlignment w:val="baseline"/>
              <w:rPr>
                <w:rFonts w:asciiTheme="minorHAnsi" w:hAnsiTheme="minorHAnsi" w:cstheme="minorHAnsi"/>
                <w:sz w:val="22"/>
                <w:szCs w:val="22"/>
              </w:rPr>
            </w:pPr>
            <w:r w:rsidRPr="000B481D">
              <w:rPr>
                <w:rStyle w:val="eop"/>
                <w:rFonts w:asciiTheme="minorHAnsi" w:hAnsiTheme="minorHAnsi" w:cstheme="minorHAnsi"/>
                <w:color w:val="FFFFFF"/>
                <w:sz w:val="22"/>
                <w:szCs w:val="22"/>
              </w:rPr>
              <w:t> </w:t>
            </w:r>
          </w:p>
        </w:tc>
        <w:tc>
          <w:tcPr>
            <w:tcW w:w="1306" w:type="dxa"/>
            <w:tcBorders>
              <w:top w:val="single" w:sz="6" w:space="0" w:color="auto"/>
              <w:left w:val="single" w:sz="6" w:space="0" w:color="auto"/>
              <w:bottom w:val="single" w:sz="6" w:space="0" w:color="auto"/>
              <w:right w:val="single" w:sz="6" w:space="0" w:color="auto"/>
            </w:tcBorders>
            <w:shd w:val="clear" w:color="auto" w:fill="44546A"/>
            <w:vAlign w:val="center"/>
            <w:hideMark/>
          </w:tcPr>
          <w:p w14:paraId="2442455E" w14:textId="77777777" w:rsidR="00622AA9" w:rsidRPr="000B481D" w:rsidRDefault="00622AA9" w:rsidP="00622AA9">
            <w:pPr>
              <w:pStyle w:val="paragraph"/>
              <w:spacing w:before="0" w:beforeAutospacing="0" w:after="0" w:afterAutospacing="0"/>
              <w:jc w:val="center"/>
              <w:textAlignment w:val="baseline"/>
              <w:rPr>
                <w:rFonts w:asciiTheme="minorHAnsi" w:hAnsiTheme="minorHAnsi" w:cstheme="minorHAnsi"/>
                <w:sz w:val="22"/>
                <w:szCs w:val="22"/>
              </w:rPr>
            </w:pPr>
            <w:r w:rsidRPr="000B481D">
              <w:rPr>
                <w:rStyle w:val="normaltextrun"/>
                <w:rFonts w:asciiTheme="minorHAnsi" w:hAnsiTheme="minorHAnsi" w:cstheme="minorHAnsi"/>
                <w:b/>
                <w:bCs/>
                <w:color w:val="FFFFFF"/>
                <w:sz w:val="22"/>
                <w:szCs w:val="22"/>
                <w:lang w:val="pt-PT"/>
              </w:rPr>
              <w:t>Nível de esforço</w:t>
            </w:r>
            <w:r w:rsidRPr="000B481D">
              <w:rPr>
                <w:rStyle w:val="eop"/>
                <w:rFonts w:asciiTheme="minorHAnsi" w:hAnsiTheme="minorHAnsi" w:cstheme="minorHAnsi"/>
                <w:color w:val="FFFFFF"/>
                <w:sz w:val="22"/>
                <w:szCs w:val="22"/>
              </w:rPr>
              <w:t> </w:t>
            </w:r>
          </w:p>
          <w:p w14:paraId="1D6BFD05" w14:textId="18161FE1" w:rsidR="00622AA9" w:rsidRPr="000B481D" w:rsidRDefault="00622AA9" w:rsidP="00622AA9">
            <w:pPr>
              <w:pStyle w:val="paragraph"/>
              <w:spacing w:before="0" w:beforeAutospacing="0" w:after="0" w:afterAutospacing="0"/>
              <w:jc w:val="center"/>
              <w:textAlignment w:val="baseline"/>
              <w:rPr>
                <w:rFonts w:asciiTheme="minorHAnsi" w:hAnsiTheme="minorHAnsi" w:cstheme="minorHAnsi"/>
                <w:sz w:val="22"/>
                <w:szCs w:val="22"/>
              </w:rPr>
            </w:pPr>
            <w:r w:rsidRPr="000B481D">
              <w:rPr>
                <w:rStyle w:val="normaltextrun"/>
                <w:rFonts w:asciiTheme="minorHAnsi" w:hAnsiTheme="minorHAnsi" w:cstheme="minorHAnsi"/>
                <w:b/>
                <w:bCs/>
                <w:color w:val="FFFFFF"/>
                <w:sz w:val="22"/>
                <w:szCs w:val="22"/>
                <w:lang w:val="pt-PT"/>
              </w:rPr>
              <w:t>(</w:t>
            </w:r>
            <w:r w:rsidR="000B481D" w:rsidRPr="000B481D">
              <w:rPr>
                <w:rStyle w:val="normaltextrun"/>
                <w:rFonts w:asciiTheme="minorHAnsi" w:hAnsiTheme="minorHAnsi" w:cstheme="minorHAnsi"/>
                <w:b/>
                <w:bCs/>
                <w:color w:val="FFFFFF"/>
                <w:sz w:val="22"/>
                <w:szCs w:val="22"/>
                <w:lang w:val="pt-PT"/>
              </w:rPr>
              <w:t>70</w:t>
            </w:r>
            <w:r w:rsidRPr="000B481D">
              <w:rPr>
                <w:rStyle w:val="normaltextrun"/>
                <w:rFonts w:asciiTheme="minorHAnsi" w:hAnsiTheme="minorHAnsi" w:cstheme="minorHAnsi"/>
                <w:bCs/>
                <w:color w:val="FFFFFF"/>
                <w:sz w:val="22"/>
                <w:szCs w:val="22"/>
              </w:rPr>
              <w:t xml:space="preserve"> </w:t>
            </w:r>
            <w:r w:rsidRPr="000B481D">
              <w:rPr>
                <w:rStyle w:val="normaltextrun"/>
                <w:rFonts w:asciiTheme="minorHAnsi" w:hAnsiTheme="minorHAnsi" w:cstheme="minorHAnsi"/>
                <w:b/>
                <w:bCs/>
                <w:color w:val="FFFFFF"/>
                <w:sz w:val="22"/>
                <w:szCs w:val="22"/>
                <w:lang w:val="pt-PT"/>
              </w:rPr>
              <w:t>dias úteis)</w:t>
            </w:r>
            <w:r w:rsidRPr="000B481D">
              <w:rPr>
                <w:rStyle w:val="eop"/>
                <w:rFonts w:asciiTheme="minorHAnsi" w:hAnsiTheme="minorHAnsi" w:cstheme="minorHAnsi"/>
                <w:color w:val="FFFFFF"/>
                <w:sz w:val="22"/>
                <w:szCs w:val="22"/>
              </w:rPr>
              <w:t> </w:t>
            </w:r>
          </w:p>
        </w:tc>
      </w:tr>
      <w:tr w:rsidR="000B481D" w:rsidRPr="000B481D" w14:paraId="4C73F818" w14:textId="77777777" w:rsidTr="001B2677">
        <w:trPr>
          <w:trHeight w:val="390"/>
        </w:trPr>
        <w:tc>
          <w:tcPr>
            <w:tcW w:w="2443" w:type="dxa"/>
            <w:vMerge w:val="restart"/>
            <w:tcBorders>
              <w:top w:val="single" w:sz="6" w:space="0" w:color="auto"/>
              <w:left w:val="single" w:sz="6" w:space="0" w:color="auto"/>
              <w:bottom w:val="single" w:sz="6" w:space="0" w:color="auto"/>
              <w:right w:val="single" w:sz="6" w:space="0" w:color="auto"/>
            </w:tcBorders>
            <w:shd w:val="clear" w:color="auto" w:fill="auto"/>
          </w:tcPr>
          <w:p w14:paraId="6704A51D" w14:textId="3AFC73F3" w:rsidR="000B481D" w:rsidRPr="000B481D" w:rsidRDefault="000B481D" w:rsidP="00547F72">
            <w:pPr>
              <w:numPr>
                <w:ilvl w:val="0"/>
                <w:numId w:val="15"/>
              </w:numPr>
              <w:spacing w:after="240"/>
              <w:rPr>
                <w:rFonts w:asciiTheme="minorHAnsi" w:hAnsiTheme="minorHAnsi" w:cstheme="minorHAnsi"/>
                <w:sz w:val="22"/>
                <w:szCs w:val="22"/>
                <w:lang w:val="pt-PT"/>
              </w:rPr>
            </w:pPr>
            <w:r w:rsidRPr="000B481D">
              <w:rPr>
                <w:rFonts w:asciiTheme="minorHAnsi" w:hAnsiTheme="minorHAnsi" w:cstheme="minorHAnsi"/>
                <w:sz w:val="22"/>
                <w:szCs w:val="22"/>
                <w:lang w:val="pt-PT"/>
              </w:rPr>
              <w:t xml:space="preserve">Diagnóstico </w:t>
            </w:r>
            <w:r w:rsidR="00524791" w:rsidRPr="000B481D">
              <w:rPr>
                <w:rFonts w:asciiTheme="minorHAnsi" w:hAnsiTheme="minorHAnsi" w:cstheme="minorHAnsi"/>
                <w:sz w:val="22"/>
                <w:szCs w:val="22"/>
                <w:lang w:val="pt-PT"/>
              </w:rPr>
              <w:t>sobre transparência</w:t>
            </w:r>
            <w:r w:rsidRPr="000B481D">
              <w:rPr>
                <w:rFonts w:asciiTheme="minorHAnsi" w:hAnsiTheme="minorHAnsi" w:cstheme="minorHAnsi"/>
                <w:sz w:val="22"/>
                <w:szCs w:val="22"/>
                <w:lang w:val="pt-PT"/>
              </w:rPr>
              <w:t xml:space="preserve"> municipal e acesso a informação municipal elaborada;</w:t>
            </w:r>
          </w:p>
          <w:p w14:paraId="16A191EC" w14:textId="77777777" w:rsidR="001B2677" w:rsidRPr="000B481D" w:rsidRDefault="001B2677" w:rsidP="001B2677">
            <w:pPr>
              <w:numPr>
                <w:ilvl w:val="0"/>
                <w:numId w:val="15"/>
              </w:numPr>
              <w:spacing w:after="240"/>
              <w:rPr>
                <w:rFonts w:asciiTheme="minorHAnsi" w:hAnsiTheme="minorHAnsi" w:cstheme="minorHAnsi"/>
                <w:sz w:val="22"/>
                <w:szCs w:val="22"/>
                <w:lang w:val="pt-PT"/>
              </w:rPr>
            </w:pPr>
            <w:r w:rsidRPr="000B481D">
              <w:rPr>
                <w:rFonts w:asciiTheme="minorHAnsi" w:hAnsiTheme="minorHAnsi" w:cstheme="minorHAnsi"/>
                <w:sz w:val="22"/>
                <w:szCs w:val="22"/>
                <w:lang w:val="pt-PT"/>
              </w:rPr>
              <w:t xml:space="preserve">Plano de </w:t>
            </w:r>
            <w:proofErr w:type="spellStart"/>
            <w:r w:rsidRPr="000B481D">
              <w:rPr>
                <w:rFonts w:asciiTheme="minorHAnsi" w:hAnsiTheme="minorHAnsi" w:cstheme="minorHAnsi"/>
                <w:sz w:val="22"/>
                <w:szCs w:val="22"/>
                <w:lang w:val="pt-PT"/>
              </w:rPr>
              <w:t>acção</w:t>
            </w:r>
            <w:proofErr w:type="spellEnd"/>
            <w:r w:rsidRPr="000B481D">
              <w:rPr>
                <w:rFonts w:asciiTheme="minorHAnsi" w:hAnsiTheme="minorHAnsi" w:cstheme="minorHAnsi"/>
                <w:sz w:val="22"/>
                <w:szCs w:val="22"/>
                <w:lang w:val="pt-PT"/>
              </w:rPr>
              <w:t xml:space="preserve"> para operacionalizar no curto, médio e longo prazo para aumentar a transparência e acesso a informação municipal e aumentar a confiança da administração pública municipal na prestação de serviços ao cidadão elaborado</w:t>
            </w:r>
          </w:p>
          <w:p w14:paraId="6C7E860A" w14:textId="3E87B8E1" w:rsidR="000B481D" w:rsidRPr="001B2677" w:rsidRDefault="001B2677" w:rsidP="00547F72">
            <w:pPr>
              <w:numPr>
                <w:ilvl w:val="0"/>
                <w:numId w:val="15"/>
              </w:numPr>
              <w:spacing w:after="240"/>
              <w:rPr>
                <w:rFonts w:asciiTheme="minorHAnsi" w:hAnsiTheme="minorHAnsi" w:cstheme="minorHAnsi"/>
                <w:sz w:val="22"/>
                <w:szCs w:val="22"/>
                <w:lang w:val="pt-PT"/>
              </w:rPr>
            </w:pPr>
            <w:r w:rsidRPr="001B2677">
              <w:rPr>
                <w:rFonts w:asciiTheme="minorHAnsi" w:hAnsiTheme="minorHAnsi" w:cstheme="minorHAnsi"/>
                <w:sz w:val="22"/>
                <w:szCs w:val="22"/>
                <w:lang w:val="pt-PT"/>
              </w:rPr>
              <w:t>Matriz de acções a serem tomada pelo executivo municipal e pelas tutelas devidamente delineadas para materializar a transparência municipal elaborado</w:t>
            </w:r>
          </w:p>
          <w:p w14:paraId="3DFD93BF" w14:textId="198C3B90" w:rsidR="00622AA9" w:rsidRPr="000B481D" w:rsidRDefault="00622AA9" w:rsidP="00622AA9">
            <w:pPr>
              <w:pStyle w:val="paragraph"/>
              <w:spacing w:before="0" w:beforeAutospacing="0" w:after="0" w:afterAutospacing="0"/>
              <w:textAlignment w:val="baseline"/>
              <w:rPr>
                <w:rFonts w:asciiTheme="minorHAnsi" w:hAnsiTheme="minorHAnsi" w:cstheme="minorHAnsi"/>
                <w:sz w:val="22"/>
                <w:szCs w:val="22"/>
                <w:lang w:val="pt-BR"/>
              </w:rPr>
            </w:pPr>
          </w:p>
        </w:tc>
        <w:tc>
          <w:tcPr>
            <w:tcW w:w="4746" w:type="dxa"/>
            <w:tcBorders>
              <w:top w:val="single" w:sz="6" w:space="0" w:color="auto"/>
              <w:left w:val="single" w:sz="6" w:space="0" w:color="auto"/>
              <w:bottom w:val="single" w:sz="6" w:space="0" w:color="auto"/>
              <w:right w:val="single" w:sz="6" w:space="0" w:color="auto"/>
            </w:tcBorders>
            <w:shd w:val="clear" w:color="auto" w:fill="auto"/>
            <w:vAlign w:val="center"/>
          </w:tcPr>
          <w:p w14:paraId="4419D2BD" w14:textId="10DA411C" w:rsidR="00622AA9" w:rsidRPr="000B481D" w:rsidRDefault="000B481D" w:rsidP="000B481D">
            <w:pPr>
              <w:pStyle w:val="paragraph"/>
              <w:numPr>
                <w:ilvl w:val="0"/>
                <w:numId w:val="16"/>
              </w:numPr>
              <w:spacing w:before="0" w:beforeAutospacing="0" w:after="0" w:afterAutospacing="0"/>
              <w:textAlignment w:val="baseline"/>
              <w:rPr>
                <w:rFonts w:asciiTheme="minorHAnsi" w:hAnsiTheme="minorHAnsi" w:cstheme="minorHAnsi"/>
                <w:sz w:val="22"/>
                <w:szCs w:val="22"/>
                <w:lang w:val="pt-BR"/>
              </w:rPr>
            </w:pPr>
            <w:r w:rsidRPr="000B481D">
              <w:rPr>
                <w:rFonts w:asciiTheme="minorHAnsi" w:hAnsiTheme="minorHAnsi" w:cstheme="minorHAnsi"/>
                <w:sz w:val="22"/>
                <w:szCs w:val="22"/>
                <w:lang w:val="pt-BR"/>
              </w:rPr>
              <w:t>Plano de Trabalho e metodologia de implementação, desenho de uma proposta de questionário para levantamento de informações</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center"/>
          </w:tcPr>
          <w:p w14:paraId="2DB67A06" w14:textId="3FD6189E" w:rsidR="00622AA9" w:rsidRPr="000B481D" w:rsidRDefault="000B481D" w:rsidP="00622AA9">
            <w:pPr>
              <w:pStyle w:val="paragraph"/>
              <w:spacing w:before="0" w:beforeAutospacing="0" w:after="0" w:afterAutospacing="0"/>
              <w:jc w:val="center"/>
              <w:textAlignment w:val="baseline"/>
              <w:rPr>
                <w:rFonts w:asciiTheme="minorHAnsi" w:hAnsiTheme="minorHAnsi" w:cstheme="minorHAnsi"/>
                <w:sz w:val="22"/>
                <w:szCs w:val="22"/>
              </w:rPr>
            </w:pPr>
            <w:r w:rsidRPr="000B481D">
              <w:rPr>
                <w:rFonts w:asciiTheme="minorHAnsi" w:hAnsiTheme="minorHAnsi" w:cstheme="minorHAnsi"/>
                <w:sz w:val="22"/>
                <w:szCs w:val="22"/>
              </w:rPr>
              <w:t>5</w:t>
            </w:r>
          </w:p>
        </w:tc>
      </w:tr>
      <w:tr w:rsidR="000B481D" w:rsidRPr="000B481D" w14:paraId="0413F21D" w14:textId="77777777" w:rsidTr="001B26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1801883D" w14:textId="77777777" w:rsidR="00622AA9" w:rsidRPr="000B481D" w:rsidRDefault="00622AA9">
            <w:pPr>
              <w:rPr>
                <w:rFonts w:asciiTheme="minorHAnsi" w:hAnsiTheme="minorHAnsi" w:cstheme="minorHAnsi"/>
                <w:sz w:val="22"/>
                <w:szCs w:val="22"/>
              </w:rPr>
            </w:pPr>
          </w:p>
        </w:tc>
        <w:tc>
          <w:tcPr>
            <w:tcW w:w="4746" w:type="dxa"/>
            <w:tcBorders>
              <w:top w:val="single" w:sz="6" w:space="0" w:color="auto"/>
              <w:left w:val="single" w:sz="6" w:space="0" w:color="auto"/>
              <w:bottom w:val="single" w:sz="6" w:space="0" w:color="auto"/>
              <w:right w:val="single" w:sz="6" w:space="0" w:color="auto"/>
            </w:tcBorders>
            <w:shd w:val="clear" w:color="auto" w:fill="auto"/>
            <w:vAlign w:val="center"/>
          </w:tcPr>
          <w:p w14:paraId="0DD445A2" w14:textId="6A880966" w:rsidR="00622AA9" w:rsidRPr="000B481D" w:rsidRDefault="000B481D" w:rsidP="000B481D">
            <w:pPr>
              <w:pStyle w:val="paragraph"/>
              <w:numPr>
                <w:ilvl w:val="0"/>
                <w:numId w:val="16"/>
              </w:numPr>
              <w:spacing w:before="0" w:beforeAutospacing="0" w:after="0" w:afterAutospacing="0"/>
              <w:textAlignment w:val="baseline"/>
              <w:rPr>
                <w:rFonts w:asciiTheme="minorHAnsi" w:hAnsiTheme="minorHAnsi" w:cstheme="minorHAnsi"/>
                <w:sz w:val="22"/>
                <w:szCs w:val="22"/>
                <w:lang w:val="pt-BR"/>
              </w:rPr>
            </w:pPr>
            <w:r w:rsidRPr="000B481D">
              <w:rPr>
                <w:rFonts w:asciiTheme="minorHAnsi" w:hAnsiTheme="minorHAnsi" w:cstheme="minorHAnsi"/>
                <w:sz w:val="22"/>
                <w:szCs w:val="22"/>
                <w:lang w:val="pt-BR"/>
              </w:rPr>
              <w:t>Diagnóstico, visita de municípios selecionados, bem como de instituições relevantes, análises comparativas</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center"/>
          </w:tcPr>
          <w:p w14:paraId="2380178B" w14:textId="77CC64C7" w:rsidR="00622AA9" w:rsidRPr="000B481D" w:rsidRDefault="001B2677" w:rsidP="00622AA9">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r w:rsidRPr="000B481D">
              <w:rPr>
                <w:rFonts w:asciiTheme="minorHAnsi" w:hAnsiTheme="minorHAnsi" w:cstheme="minorHAnsi"/>
                <w:sz w:val="22"/>
                <w:szCs w:val="22"/>
              </w:rPr>
              <w:t>0</w:t>
            </w:r>
          </w:p>
        </w:tc>
      </w:tr>
      <w:tr w:rsidR="000B481D" w:rsidRPr="000B481D" w14:paraId="636CBBAB" w14:textId="77777777" w:rsidTr="001B26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0C3BE202" w14:textId="77777777" w:rsidR="00622AA9" w:rsidRPr="000B481D" w:rsidRDefault="00622AA9">
            <w:pPr>
              <w:rPr>
                <w:rFonts w:asciiTheme="minorHAnsi" w:hAnsiTheme="minorHAnsi" w:cstheme="minorHAnsi"/>
                <w:sz w:val="22"/>
                <w:szCs w:val="22"/>
              </w:rPr>
            </w:pPr>
          </w:p>
        </w:tc>
        <w:tc>
          <w:tcPr>
            <w:tcW w:w="4746" w:type="dxa"/>
            <w:tcBorders>
              <w:top w:val="single" w:sz="6" w:space="0" w:color="auto"/>
              <w:left w:val="single" w:sz="6" w:space="0" w:color="auto"/>
              <w:bottom w:val="single" w:sz="6" w:space="0" w:color="auto"/>
              <w:right w:val="single" w:sz="6" w:space="0" w:color="auto"/>
            </w:tcBorders>
            <w:shd w:val="clear" w:color="auto" w:fill="auto"/>
            <w:vAlign w:val="center"/>
          </w:tcPr>
          <w:p w14:paraId="705A254A" w14:textId="5D144726" w:rsidR="00622AA9" w:rsidRPr="000B481D" w:rsidRDefault="000B481D" w:rsidP="000B481D">
            <w:pPr>
              <w:pStyle w:val="paragraph"/>
              <w:numPr>
                <w:ilvl w:val="0"/>
                <w:numId w:val="16"/>
              </w:numPr>
              <w:spacing w:before="0" w:beforeAutospacing="0" w:after="0" w:afterAutospacing="0"/>
              <w:textAlignment w:val="baseline"/>
              <w:rPr>
                <w:rFonts w:asciiTheme="minorHAnsi" w:hAnsiTheme="minorHAnsi" w:cstheme="minorHAnsi"/>
                <w:sz w:val="22"/>
                <w:szCs w:val="22"/>
                <w:lang w:val="pt-BR"/>
              </w:rPr>
            </w:pPr>
            <w:r w:rsidRPr="000B481D">
              <w:rPr>
                <w:rFonts w:asciiTheme="minorHAnsi" w:hAnsiTheme="minorHAnsi" w:cstheme="minorHAnsi"/>
                <w:sz w:val="22"/>
                <w:szCs w:val="22"/>
                <w:lang w:val="pt-BR"/>
              </w:rPr>
              <w:t>Apresentação do relatório de diagnóstico</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center"/>
          </w:tcPr>
          <w:p w14:paraId="4D557B6C" w14:textId="23228B28" w:rsidR="00622AA9" w:rsidRPr="000B481D" w:rsidRDefault="000B481D" w:rsidP="00622AA9">
            <w:pPr>
              <w:pStyle w:val="paragraph"/>
              <w:spacing w:before="0" w:beforeAutospacing="0" w:after="0" w:afterAutospacing="0"/>
              <w:jc w:val="center"/>
              <w:textAlignment w:val="baseline"/>
              <w:rPr>
                <w:rFonts w:asciiTheme="minorHAnsi" w:hAnsiTheme="minorHAnsi" w:cstheme="minorHAnsi"/>
                <w:sz w:val="22"/>
                <w:szCs w:val="22"/>
              </w:rPr>
            </w:pPr>
            <w:r w:rsidRPr="000B481D">
              <w:rPr>
                <w:rFonts w:asciiTheme="minorHAnsi" w:hAnsiTheme="minorHAnsi" w:cstheme="minorHAnsi"/>
                <w:sz w:val="22"/>
                <w:szCs w:val="22"/>
              </w:rPr>
              <w:t>5</w:t>
            </w:r>
          </w:p>
        </w:tc>
      </w:tr>
      <w:tr w:rsidR="000B481D" w:rsidRPr="000B481D" w14:paraId="1C2E9CED" w14:textId="77777777" w:rsidTr="001B26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5D687C5D" w14:textId="77777777" w:rsidR="00622AA9" w:rsidRPr="000B481D" w:rsidRDefault="00622AA9">
            <w:pPr>
              <w:rPr>
                <w:rFonts w:asciiTheme="minorHAnsi" w:hAnsiTheme="minorHAnsi" w:cstheme="minorHAnsi"/>
                <w:sz w:val="22"/>
                <w:szCs w:val="22"/>
              </w:rPr>
            </w:pPr>
          </w:p>
        </w:tc>
        <w:tc>
          <w:tcPr>
            <w:tcW w:w="4746" w:type="dxa"/>
            <w:tcBorders>
              <w:top w:val="single" w:sz="6" w:space="0" w:color="auto"/>
              <w:left w:val="single" w:sz="6" w:space="0" w:color="auto"/>
              <w:bottom w:val="single" w:sz="6" w:space="0" w:color="auto"/>
              <w:right w:val="single" w:sz="6" w:space="0" w:color="auto"/>
            </w:tcBorders>
            <w:shd w:val="clear" w:color="auto" w:fill="auto"/>
            <w:vAlign w:val="center"/>
          </w:tcPr>
          <w:p w14:paraId="0C77F58C" w14:textId="67173D39" w:rsidR="00622AA9" w:rsidRPr="000B481D" w:rsidRDefault="001B2677" w:rsidP="000B481D">
            <w:pPr>
              <w:pStyle w:val="paragraph"/>
              <w:numPr>
                <w:ilvl w:val="0"/>
                <w:numId w:val="16"/>
              </w:numPr>
              <w:spacing w:before="0" w:beforeAutospacing="0" w:after="0" w:afterAutospacing="0"/>
              <w:textAlignment w:val="baseline"/>
              <w:rPr>
                <w:rFonts w:asciiTheme="minorHAnsi" w:hAnsiTheme="minorHAnsi" w:cstheme="minorHAnsi"/>
                <w:sz w:val="22"/>
                <w:szCs w:val="22"/>
                <w:lang w:val="pt-BR"/>
              </w:rPr>
            </w:pPr>
            <w:r w:rsidRPr="000B481D">
              <w:rPr>
                <w:rFonts w:asciiTheme="minorHAnsi" w:hAnsiTheme="minorHAnsi" w:cstheme="minorHAnsi"/>
                <w:sz w:val="22"/>
                <w:szCs w:val="22"/>
                <w:lang w:val="pt-PT"/>
              </w:rPr>
              <w:t xml:space="preserve">Plano de </w:t>
            </w:r>
            <w:proofErr w:type="spellStart"/>
            <w:r w:rsidRPr="000B481D">
              <w:rPr>
                <w:rFonts w:asciiTheme="minorHAnsi" w:hAnsiTheme="minorHAnsi" w:cstheme="minorHAnsi"/>
                <w:sz w:val="22"/>
                <w:szCs w:val="22"/>
                <w:lang w:val="pt-PT"/>
              </w:rPr>
              <w:t>acção</w:t>
            </w:r>
            <w:proofErr w:type="spellEnd"/>
            <w:r w:rsidRPr="000B481D">
              <w:rPr>
                <w:rFonts w:asciiTheme="minorHAnsi" w:hAnsiTheme="minorHAnsi" w:cstheme="minorHAnsi"/>
                <w:sz w:val="22"/>
                <w:szCs w:val="22"/>
                <w:lang w:val="pt-PT"/>
              </w:rPr>
              <w:t xml:space="preserve"> para operacionalizar no curto, médio e longo prazo para aumentar a transparência e acesso a informação municipal e aumentar a confiança da administração pública municipal na prestação de serviços ao cidadão </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center"/>
          </w:tcPr>
          <w:p w14:paraId="7113B5B4" w14:textId="01949E56" w:rsidR="00622AA9" w:rsidRPr="000B481D" w:rsidRDefault="001B2677" w:rsidP="00622AA9">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r w:rsidRPr="000B481D">
              <w:rPr>
                <w:rFonts w:asciiTheme="minorHAnsi" w:hAnsiTheme="minorHAnsi" w:cstheme="minorHAnsi"/>
                <w:sz w:val="22"/>
                <w:szCs w:val="22"/>
              </w:rPr>
              <w:t>0</w:t>
            </w:r>
          </w:p>
        </w:tc>
      </w:tr>
      <w:tr w:rsidR="001B2677" w:rsidRPr="000B481D" w14:paraId="182FA67C" w14:textId="77777777" w:rsidTr="001B26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4346DE2E" w14:textId="77777777" w:rsidR="001B2677" w:rsidRPr="000B481D" w:rsidRDefault="001B2677" w:rsidP="001B2677">
            <w:pPr>
              <w:rPr>
                <w:rFonts w:asciiTheme="minorHAnsi" w:hAnsiTheme="minorHAnsi" w:cstheme="minorHAnsi"/>
                <w:sz w:val="22"/>
                <w:szCs w:val="22"/>
              </w:rPr>
            </w:pPr>
          </w:p>
        </w:tc>
        <w:tc>
          <w:tcPr>
            <w:tcW w:w="4746" w:type="dxa"/>
            <w:tcBorders>
              <w:top w:val="single" w:sz="6" w:space="0" w:color="auto"/>
              <w:left w:val="single" w:sz="6" w:space="0" w:color="auto"/>
              <w:bottom w:val="single" w:sz="6" w:space="0" w:color="auto"/>
              <w:right w:val="single" w:sz="6" w:space="0" w:color="auto"/>
            </w:tcBorders>
            <w:shd w:val="clear" w:color="auto" w:fill="auto"/>
            <w:vAlign w:val="center"/>
          </w:tcPr>
          <w:p w14:paraId="3967AC24" w14:textId="1508B34F" w:rsidR="001B2677" w:rsidRPr="000B481D" w:rsidRDefault="001B2677" w:rsidP="001B2677">
            <w:pPr>
              <w:pStyle w:val="paragraph"/>
              <w:numPr>
                <w:ilvl w:val="0"/>
                <w:numId w:val="16"/>
              </w:numPr>
              <w:spacing w:before="0" w:beforeAutospacing="0" w:after="0" w:afterAutospacing="0"/>
              <w:textAlignment w:val="baseline"/>
              <w:rPr>
                <w:rFonts w:asciiTheme="minorHAnsi" w:hAnsiTheme="minorHAnsi" w:cstheme="minorHAnsi"/>
                <w:sz w:val="22"/>
                <w:szCs w:val="22"/>
                <w:lang w:val="pt-PT"/>
              </w:rPr>
            </w:pPr>
            <w:r w:rsidRPr="000B481D">
              <w:rPr>
                <w:rFonts w:asciiTheme="minorHAnsi" w:hAnsiTheme="minorHAnsi" w:cstheme="minorHAnsi"/>
                <w:sz w:val="22"/>
                <w:szCs w:val="22"/>
                <w:lang w:val="pt-PT"/>
              </w:rPr>
              <w:t>Matriz de acções a serem tomada</w:t>
            </w:r>
            <w:r w:rsidR="0015453B">
              <w:rPr>
                <w:rFonts w:asciiTheme="minorHAnsi" w:hAnsiTheme="minorHAnsi" w:cstheme="minorHAnsi"/>
                <w:sz w:val="22"/>
                <w:szCs w:val="22"/>
                <w:lang w:val="pt-PT"/>
              </w:rPr>
              <w:t>s</w:t>
            </w:r>
            <w:r w:rsidRPr="000B481D">
              <w:rPr>
                <w:rFonts w:asciiTheme="minorHAnsi" w:hAnsiTheme="minorHAnsi" w:cstheme="minorHAnsi"/>
                <w:sz w:val="22"/>
                <w:szCs w:val="22"/>
                <w:lang w:val="pt-PT"/>
              </w:rPr>
              <w:t xml:space="preserve"> pelo executivo municipal e pelas tutelas devidamente delineadas para materializar a transparência municipal </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center"/>
          </w:tcPr>
          <w:p w14:paraId="5943C6D4" w14:textId="7047F639" w:rsidR="001B2677" w:rsidRPr="000B481D" w:rsidRDefault="001B2677" w:rsidP="001B2677">
            <w:pPr>
              <w:pStyle w:val="paragraph"/>
              <w:spacing w:before="0" w:beforeAutospacing="0" w:after="0" w:afterAutospacing="0"/>
              <w:jc w:val="center"/>
              <w:textAlignment w:val="baseline"/>
              <w:rPr>
                <w:rFonts w:asciiTheme="minorHAnsi" w:hAnsiTheme="minorHAnsi" w:cstheme="minorHAnsi"/>
                <w:sz w:val="22"/>
                <w:szCs w:val="22"/>
              </w:rPr>
            </w:pPr>
            <w:r w:rsidRPr="000B481D">
              <w:rPr>
                <w:rFonts w:asciiTheme="minorHAnsi" w:hAnsiTheme="minorHAnsi" w:cstheme="minorHAnsi"/>
                <w:sz w:val="22"/>
                <w:szCs w:val="22"/>
              </w:rPr>
              <w:t>10</w:t>
            </w:r>
          </w:p>
        </w:tc>
      </w:tr>
      <w:tr w:rsidR="001B2677" w:rsidRPr="000B481D" w14:paraId="6C95028E" w14:textId="77777777" w:rsidTr="001B26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771292FF" w14:textId="77777777" w:rsidR="001B2677" w:rsidRPr="000B481D" w:rsidRDefault="001B2677" w:rsidP="001B2677">
            <w:pPr>
              <w:rPr>
                <w:rFonts w:asciiTheme="minorHAnsi" w:hAnsiTheme="minorHAnsi" w:cstheme="minorHAnsi"/>
                <w:sz w:val="22"/>
                <w:szCs w:val="22"/>
              </w:rPr>
            </w:pPr>
          </w:p>
        </w:tc>
        <w:tc>
          <w:tcPr>
            <w:tcW w:w="4746" w:type="dxa"/>
            <w:tcBorders>
              <w:top w:val="single" w:sz="6" w:space="0" w:color="auto"/>
              <w:left w:val="single" w:sz="6" w:space="0" w:color="auto"/>
              <w:bottom w:val="single" w:sz="6" w:space="0" w:color="auto"/>
              <w:right w:val="single" w:sz="6" w:space="0" w:color="auto"/>
            </w:tcBorders>
            <w:shd w:val="clear" w:color="auto" w:fill="auto"/>
            <w:vAlign w:val="center"/>
          </w:tcPr>
          <w:p w14:paraId="1E9E4A6F" w14:textId="66EA7808" w:rsidR="001B2677" w:rsidRPr="000B481D" w:rsidRDefault="001B2677" w:rsidP="001B2677">
            <w:pPr>
              <w:pStyle w:val="paragraph"/>
              <w:numPr>
                <w:ilvl w:val="0"/>
                <w:numId w:val="16"/>
              </w:numPr>
              <w:spacing w:before="0" w:beforeAutospacing="0" w:after="0" w:afterAutospacing="0"/>
              <w:textAlignment w:val="baseline"/>
              <w:rPr>
                <w:rFonts w:asciiTheme="minorHAnsi" w:hAnsiTheme="minorHAnsi" w:cstheme="minorHAnsi"/>
                <w:sz w:val="22"/>
                <w:szCs w:val="22"/>
                <w:lang w:val="pt-BR"/>
              </w:rPr>
            </w:pPr>
            <w:r w:rsidRPr="000B481D">
              <w:rPr>
                <w:rFonts w:asciiTheme="minorHAnsi" w:hAnsiTheme="minorHAnsi" w:cstheme="minorHAnsi"/>
                <w:sz w:val="22"/>
                <w:szCs w:val="22"/>
                <w:lang w:val="pt-PT"/>
              </w:rPr>
              <w:t>Elaboração</w:t>
            </w:r>
            <w:r w:rsidRPr="000B481D">
              <w:rPr>
                <w:rFonts w:asciiTheme="minorHAnsi" w:hAnsiTheme="minorHAnsi" w:cstheme="minorHAnsi"/>
                <w:sz w:val="22"/>
                <w:szCs w:val="22"/>
                <w:lang w:val="pt-BR"/>
              </w:rPr>
              <w:t xml:space="preserve"> da proposta de Relatório Final</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center"/>
          </w:tcPr>
          <w:p w14:paraId="399A394D" w14:textId="13BDE504" w:rsidR="001B2677" w:rsidRPr="000B481D" w:rsidRDefault="001B2677" w:rsidP="001B2677">
            <w:pPr>
              <w:pStyle w:val="paragraph"/>
              <w:spacing w:before="0" w:beforeAutospacing="0" w:after="0" w:afterAutospacing="0"/>
              <w:jc w:val="center"/>
              <w:textAlignment w:val="baseline"/>
              <w:rPr>
                <w:rFonts w:asciiTheme="minorHAnsi" w:hAnsiTheme="minorHAnsi" w:cstheme="minorHAnsi"/>
                <w:sz w:val="22"/>
                <w:szCs w:val="22"/>
              </w:rPr>
            </w:pPr>
            <w:r w:rsidRPr="000B481D">
              <w:rPr>
                <w:rFonts w:asciiTheme="minorHAnsi" w:hAnsiTheme="minorHAnsi" w:cstheme="minorHAnsi"/>
                <w:sz w:val="22"/>
                <w:szCs w:val="22"/>
              </w:rPr>
              <w:t>5</w:t>
            </w:r>
          </w:p>
        </w:tc>
      </w:tr>
      <w:tr w:rsidR="001B2677" w:rsidRPr="000B481D" w14:paraId="02B5CDD0" w14:textId="77777777" w:rsidTr="001B26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2B8FFBA5" w14:textId="77777777" w:rsidR="001B2677" w:rsidRPr="000B481D" w:rsidRDefault="001B2677" w:rsidP="001B2677">
            <w:pPr>
              <w:rPr>
                <w:rFonts w:asciiTheme="minorHAnsi" w:hAnsiTheme="minorHAnsi" w:cstheme="minorHAnsi"/>
                <w:sz w:val="22"/>
                <w:szCs w:val="22"/>
              </w:rPr>
            </w:pPr>
          </w:p>
        </w:tc>
        <w:tc>
          <w:tcPr>
            <w:tcW w:w="4746" w:type="dxa"/>
            <w:tcBorders>
              <w:top w:val="single" w:sz="6" w:space="0" w:color="auto"/>
              <w:left w:val="single" w:sz="6" w:space="0" w:color="auto"/>
              <w:bottom w:val="single" w:sz="6" w:space="0" w:color="auto"/>
              <w:right w:val="single" w:sz="6" w:space="0" w:color="auto"/>
            </w:tcBorders>
            <w:shd w:val="clear" w:color="auto" w:fill="auto"/>
            <w:vAlign w:val="center"/>
          </w:tcPr>
          <w:p w14:paraId="4DB5BEBC" w14:textId="216EF6C4" w:rsidR="001B2677" w:rsidRPr="000B481D" w:rsidRDefault="001B2677" w:rsidP="001B2677">
            <w:pPr>
              <w:pStyle w:val="paragraph"/>
              <w:numPr>
                <w:ilvl w:val="0"/>
                <w:numId w:val="16"/>
              </w:numPr>
              <w:spacing w:before="0" w:beforeAutospacing="0" w:after="0" w:afterAutospacing="0"/>
              <w:textAlignment w:val="baseline"/>
              <w:rPr>
                <w:rFonts w:asciiTheme="minorHAnsi" w:hAnsiTheme="minorHAnsi" w:cstheme="minorHAnsi"/>
                <w:sz w:val="22"/>
                <w:szCs w:val="22"/>
                <w:lang w:val="pt-BR"/>
              </w:rPr>
            </w:pPr>
            <w:r w:rsidRPr="000B481D">
              <w:rPr>
                <w:rFonts w:asciiTheme="minorHAnsi" w:hAnsiTheme="minorHAnsi" w:cstheme="minorHAnsi"/>
                <w:sz w:val="22"/>
                <w:szCs w:val="22"/>
                <w:lang w:val="pt-PT"/>
              </w:rPr>
              <w:t>Apresentação</w:t>
            </w:r>
            <w:r w:rsidRPr="000B481D">
              <w:rPr>
                <w:rFonts w:asciiTheme="minorHAnsi" w:hAnsiTheme="minorHAnsi" w:cstheme="minorHAnsi"/>
                <w:sz w:val="22"/>
                <w:szCs w:val="22"/>
                <w:lang w:val="pt-BR"/>
              </w:rPr>
              <w:t xml:space="preserve"> dos resultados d), e) e f).</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center"/>
          </w:tcPr>
          <w:p w14:paraId="50630B50" w14:textId="3DA9EF80" w:rsidR="001B2677" w:rsidRPr="000B481D" w:rsidRDefault="001B2677" w:rsidP="001B2677">
            <w:pPr>
              <w:pStyle w:val="paragraph"/>
              <w:spacing w:before="0" w:beforeAutospacing="0" w:after="0" w:afterAutospacing="0"/>
              <w:jc w:val="center"/>
              <w:textAlignment w:val="baseline"/>
              <w:rPr>
                <w:rFonts w:asciiTheme="minorHAnsi" w:hAnsiTheme="minorHAnsi" w:cstheme="minorHAnsi"/>
                <w:sz w:val="22"/>
                <w:szCs w:val="22"/>
              </w:rPr>
            </w:pPr>
            <w:r w:rsidRPr="000B481D">
              <w:rPr>
                <w:rFonts w:asciiTheme="minorHAnsi" w:hAnsiTheme="minorHAnsi" w:cstheme="minorHAnsi"/>
                <w:sz w:val="22"/>
                <w:szCs w:val="22"/>
              </w:rPr>
              <w:t>1</w:t>
            </w:r>
          </w:p>
        </w:tc>
      </w:tr>
      <w:tr w:rsidR="001B2677" w:rsidRPr="000B481D" w14:paraId="0FCF7DBD" w14:textId="77777777" w:rsidTr="001B26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13A55E8F" w14:textId="77777777" w:rsidR="001B2677" w:rsidRPr="000B481D" w:rsidRDefault="001B2677" w:rsidP="001B2677">
            <w:pPr>
              <w:rPr>
                <w:rFonts w:asciiTheme="minorHAnsi" w:hAnsiTheme="minorHAnsi" w:cstheme="minorHAnsi"/>
                <w:sz w:val="22"/>
                <w:szCs w:val="22"/>
              </w:rPr>
            </w:pPr>
          </w:p>
        </w:tc>
        <w:tc>
          <w:tcPr>
            <w:tcW w:w="4746" w:type="dxa"/>
            <w:tcBorders>
              <w:top w:val="single" w:sz="6" w:space="0" w:color="auto"/>
              <w:left w:val="single" w:sz="6" w:space="0" w:color="auto"/>
              <w:bottom w:val="single" w:sz="6" w:space="0" w:color="auto"/>
              <w:right w:val="single" w:sz="6" w:space="0" w:color="auto"/>
            </w:tcBorders>
            <w:shd w:val="clear" w:color="auto" w:fill="auto"/>
            <w:vAlign w:val="center"/>
          </w:tcPr>
          <w:p w14:paraId="4A295E0E" w14:textId="4155907F" w:rsidR="001B2677" w:rsidRPr="000B481D" w:rsidRDefault="001B2677" w:rsidP="001B2677">
            <w:pPr>
              <w:pStyle w:val="paragraph"/>
              <w:numPr>
                <w:ilvl w:val="0"/>
                <w:numId w:val="16"/>
              </w:numPr>
              <w:spacing w:before="0" w:beforeAutospacing="0" w:after="0" w:afterAutospacing="0"/>
              <w:textAlignment w:val="baseline"/>
              <w:rPr>
                <w:rFonts w:asciiTheme="minorHAnsi" w:hAnsiTheme="minorHAnsi" w:cstheme="minorHAnsi"/>
                <w:sz w:val="22"/>
                <w:szCs w:val="22"/>
                <w:lang w:val="pt-PT"/>
              </w:rPr>
            </w:pPr>
            <w:r w:rsidRPr="000B481D">
              <w:rPr>
                <w:rFonts w:asciiTheme="minorHAnsi" w:hAnsiTheme="minorHAnsi" w:cstheme="minorHAnsi"/>
                <w:sz w:val="22"/>
                <w:szCs w:val="22"/>
                <w:lang w:val="pt-PT"/>
              </w:rPr>
              <w:t>Incorporação dos comentários e apresentação das peças finais d), e) e f).</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center"/>
          </w:tcPr>
          <w:p w14:paraId="300A2238" w14:textId="0B25AA82" w:rsidR="001B2677" w:rsidRPr="000B481D" w:rsidRDefault="001B2677" w:rsidP="001B2677">
            <w:pPr>
              <w:pStyle w:val="paragraph"/>
              <w:spacing w:before="0" w:beforeAutospacing="0" w:after="0" w:afterAutospacing="0"/>
              <w:jc w:val="center"/>
              <w:textAlignment w:val="baseline"/>
              <w:rPr>
                <w:rFonts w:asciiTheme="minorHAnsi" w:hAnsiTheme="minorHAnsi" w:cstheme="minorHAnsi"/>
                <w:sz w:val="22"/>
                <w:szCs w:val="22"/>
              </w:rPr>
            </w:pPr>
            <w:r w:rsidRPr="000B481D">
              <w:rPr>
                <w:rFonts w:asciiTheme="minorHAnsi" w:hAnsiTheme="minorHAnsi" w:cstheme="minorHAnsi"/>
                <w:sz w:val="22"/>
                <w:szCs w:val="22"/>
              </w:rPr>
              <w:t>7</w:t>
            </w:r>
          </w:p>
        </w:tc>
      </w:tr>
    </w:tbl>
    <w:p w14:paraId="4C0B1CD0" w14:textId="77777777" w:rsidR="00495CA6" w:rsidRPr="000B481D" w:rsidRDefault="00495CA6" w:rsidP="00E90E01">
      <w:pPr>
        <w:spacing w:after="120"/>
        <w:jc w:val="both"/>
        <w:rPr>
          <w:rFonts w:asciiTheme="minorHAnsi" w:hAnsiTheme="minorHAnsi" w:cstheme="minorHAnsi"/>
          <w:sz w:val="22"/>
          <w:szCs w:val="22"/>
          <w:lang w:val="pt-PT"/>
        </w:rPr>
      </w:pPr>
    </w:p>
    <w:p w14:paraId="0B2FE9B7" w14:textId="09D39839" w:rsidR="00737E48" w:rsidRPr="000B481D" w:rsidRDefault="00737E48">
      <w:pPr>
        <w:numPr>
          <w:ilvl w:val="0"/>
          <w:numId w:val="1"/>
        </w:numPr>
        <w:ind w:left="284" w:hanging="284"/>
        <w:jc w:val="both"/>
        <w:rPr>
          <w:rFonts w:asciiTheme="minorHAnsi" w:hAnsiTheme="minorHAnsi" w:cstheme="minorHAnsi"/>
          <w:b/>
          <w:sz w:val="22"/>
          <w:szCs w:val="22"/>
          <w:lang w:val="pt-PT"/>
        </w:rPr>
      </w:pPr>
      <w:r w:rsidRPr="000B481D">
        <w:rPr>
          <w:rFonts w:asciiTheme="minorHAnsi" w:hAnsiTheme="minorHAnsi" w:cstheme="minorHAnsi"/>
          <w:b/>
          <w:sz w:val="22"/>
          <w:szCs w:val="22"/>
          <w:lang w:val="pt-PT"/>
        </w:rPr>
        <w:t>CRONOGRAM</w:t>
      </w:r>
      <w:r w:rsidR="001B2677">
        <w:rPr>
          <w:rFonts w:asciiTheme="minorHAnsi" w:hAnsiTheme="minorHAnsi" w:cstheme="minorHAnsi"/>
          <w:b/>
          <w:sz w:val="22"/>
          <w:szCs w:val="22"/>
          <w:lang w:val="pt-PT"/>
        </w:rPr>
        <w:t>A</w:t>
      </w:r>
      <w:r w:rsidRPr="000B481D">
        <w:rPr>
          <w:rFonts w:asciiTheme="minorHAnsi" w:hAnsiTheme="minorHAnsi" w:cstheme="minorHAnsi"/>
          <w:b/>
          <w:sz w:val="22"/>
          <w:szCs w:val="22"/>
          <w:lang w:val="pt-PT"/>
        </w:rPr>
        <w:t xml:space="preserve"> E DESEMBOLSO </w:t>
      </w:r>
    </w:p>
    <w:p w14:paraId="3566D4D7" w14:textId="77777777" w:rsidR="00737E48" w:rsidRPr="000B481D" w:rsidRDefault="00737E48" w:rsidP="00737E48">
      <w:pPr>
        <w:pStyle w:val="ListParagraph"/>
        <w:ind w:left="360"/>
        <w:jc w:val="both"/>
        <w:rPr>
          <w:rFonts w:asciiTheme="minorHAnsi" w:hAnsiTheme="minorHAnsi" w:cstheme="minorHAnsi"/>
          <w:sz w:val="22"/>
          <w:szCs w:val="22"/>
          <w:lang w:val="pt-BR"/>
        </w:rPr>
      </w:pPr>
    </w:p>
    <w:tbl>
      <w:tblPr>
        <w:tblStyle w:val="TableGrid"/>
        <w:tblW w:w="0" w:type="auto"/>
        <w:tblLook w:val="04A0" w:firstRow="1" w:lastRow="0" w:firstColumn="1" w:lastColumn="0" w:noHBand="0" w:noVBand="1"/>
      </w:tblPr>
      <w:tblGrid>
        <w:gridCol w:w="5382"/>
        <w:gridCol w:w="1903"/>
      </w:tblGrid>
      <w:tr w:rsidR="000B481D" w:rsidRPr="000B481D" w14:paraId="575E1D49" w14:textId="77777777" w:rsidTr="00D066F0">
        <w:tc>
          <w:tcPr>
            <w:tcW w:w="5382" w:type="dxa"/>
            <w:shd w:val="clear" w:color="auto" w:fill="44546A" w:themeFill="text2"/>
          </w:tcPr>
          <w:p w14:paraId="094073EF" w14:textId="77777777" w:rsidR="000B481D" w:rsidRPr="000B481D" w:rsidRDefault="000B481D" w:rsidP="00D066F0">
            <w:pPr>
              <w:spacing w:line="276" w:lineRule="auto"/>
              <w:contextualSpacing/>
              <w:jc w:val="center"/>
              <w:outlineLvl w:val="0"/>
              <w:rPr>
                <w:rFonts w:asciiTheme="minorHAnsi" w:hAnsiTheme="minorHAnsi" w:cstheme="minorHAnsi"/>
                <w:b/>
                <w:color w:val="000000" w:themeColor="text1"/>
                <w:sz w:val="22"/>
                <w:szCs w:val="22"/>
                <w:lang w:val="pt-PT"/>
              </w:rPr>
            </w:pPr>
            <w:r w:rsidRPr="000B481D">
              <w:rPr>
                <w:rFonts w:asciiTheme="minorHAnsi" w:hAnsiTheme="minorHAnsi" w:cstheme="minorHAnsi"/>
                <w:b/>
                <w:color w:val="FFFFFF" w:themeColor="background1"/>
                <w:sz w:val="22"/>
                <w:szCs w:val="22"/>
                <w:lang w:val="pt-PT"/>
              </w:rPr>
              <w:t>Produtos</w:t>
            </w:r>
          </w:p>
        </w:tc>
        <w:tc>
          <w:tcPr>
            <w:tcW w:w="1903" w:type="dxa"/>
            <w:shd w:val="clear" w:color="auto" w:fill="44546A" w:themeFill="text2"/>
          </w:tcPr>
          <w:p w14:paraId="08AC5C50" w14:textId="77777777" w:rsidR="000B481D" w:rsidRPr="000B481D" w:rsidRDefault="000B481D" w:rsidP="00D066F0">
            <w:pPr>
              <w:spacing w:line="276" w:lineRule="auto"/>
              <w:contextualSpacing/>
              <w:jc w:val="center"/>
              <w:outlineLvl w:val="0"/>
              <w:rPr>
                <w:rFonts w:asciiTheme="minorHAnsi" w:hAnsiTheme="minorHAnsi" w:cstheme="minorHAnsi"/>
                <w:b/>
                <w:color w:val="FFFFFF" w:themeColor="background1"/>
                <w:sz w:val="22"/>
                <w:szCs w:val="22"/>
                <w:lang w:val="pt-PT"/>
              </w:rPr>
            </w:pPr>
            <w:r w:rsidRPr="000B481D">
              <w:rPr>
                <w:rFonts w:asciiTheme="minorHAnsi" w:hAnsiTheme="minorHAnsi" w:cstheme="minorHAnsi"/>
                <w:b/>
                <w:color w:val="FFFFFF" w:themeColor="background1"/>
                <w:sz w:val="22"/>
                <w:szCs w:val="22"/>
                <w:lang w:val="pt-PT"/>
              </w:rPr>
              <w:t>% de Desembolso</w:t>
            </w:r>
          </w:p>
        </w:tc>
      </w:tr>
      <w:tr w:rsidR="000B481D" w:rsidRPr="000B481D" w14:paraId="3008BC53" w14:textId="77777777" w:rsidTr="00D066F0">
        <w:tc>
          <w:tcPr>
            <w:tcW w:w="5382" w:type="dxa"/>
          </w:tcPr>
          <w:p w14:paraId="50966A83" w14:textId="77777777" w:rsidR="000B481D" w:rsidRPr="000B481D" w:rsidRDefault="000B481D" w:rsidP="00D066F0">
            <w:pPr>
              <w:spacing w:line="276" w:lineRule="auto"/>
              <w:contextualSpacing/>
              <w:jc w:val="both"/>
              <w:outlineLvl w:val="0"/>
              <w:rPr>
                <w:rFonts w:asciiTheme="minorHAnsi" w:hAnsiTheme="minorHAnsi" w:cstheme="minorHAnsi"/>
                <w:color w:val="000000" w:themeColor="text1"/>
                <w:sz w:val="22"/>
                <w:szCs w:val="22"/>
                <w:lang w:val="pt-PT"/>
              </w:rPr>
            </w:pPr>
            <w:r w:rsidRPr="000B481D">
              <w:rPr>
                <w:rFonts w:asciiTheme="minorHAnsi" w:hAnsiTheme="minorHAnsi" w:cstheme="minorHAnsi"/>
                <w:color w:val="000000" w:themeColor="text1"/>
                <w:sz w:val="22"/>
                <w:szCs w:val="22"/>
                <w:lang w:val="pt-PT"/>
              </w:rPr>
              <w:t xml:space="preserve">Na apresentação e aprovação dos produtos a) </w:t>
            </w:r>
          </w:p>
        </w:tc>
        <w:tc>
          <w:tcPr>
            <w:tcW w:w="1903" w:type="dxa"/>
          </w:tcPr>
          <w:p w14:paraId="3580FA22" w14:textId="7D57ACE9" w:rsidR="000B481D" w:rsidRPr="000B481D" w:rsidRDefault="000B481D" w:rsidP="00D066F0">
            <w:pPr>
              <w:spacing w:line="276" w:lineRule="auto"/>
              <w:contextualSpacing/>
              <w:jc w:val="center"/>
              <w:outlineLvl w:val="0"/>
              <w:rPr>
                <w:rFonts w:asciiTheme="minorHAnsi" w:hAnsiTheme="minorHAnsi" w:cstheme="minorHAnsi"/>
                <w:color w:val="000000" w:themeColor="text1"/>
                <w:sz w:val="22"/>
                <w:szCs w:val="22"/>
                <w:lang w:val="pt-PT"/>
              </w:rPr>
            </w:pPr>
            <w:r w:rsidRPr="000B481D">
              <w:rPr>
                <w:rFonts w:asciiTheme="minorHAnsi" w:hAnsiTheme="minorHAnsi" w:cstheme="minorHAnsi"/>
                <w:color w:val="000000" w:themeColor="text1"/>
                <w:sz w:val="22"/>
                <w:szCs w:val="22"/>
                <w:lang w:val="pt-PT"/>
              </w:rPr>
              <w:t>15%</w:t>
            </w:r>
          </w:p>
        </w:tc>
      </w:tr>
      <w:tr w:rsidR="000B481D" w:rsidRPr="000B481D" w14:paraId="45B57344" w14:textId="77777777" w:rsidTr="00D066F0">
        <w:tc>
          <w:tcPr>
            <w:tcW w:w="5382" w:type="dxa"/>
          </w:tcPr>
          <w:p w14:paraId="5A2D8B0D" w14:textId="42E797AA" w:rsidR="000B481D" w:rsidRPr="000B481D" w:rsidRDefault="000B481D" w:rsidP="00D066F0">
            <w:pPr>
              <w:spacing w:line="276" w:lineRule="auto"/>
              <w:contextualSpacing/>
              <w:jc w:val="both"/>
              <w:outlineLvl w:val="0"/>
              <w:rPr>
                <w:rFonts w:asciiTheme="minorHAnsi" w:hAnsiTheme="minorHAnsi" w:cstheme="minorHAnsi"/>
                <w:color w:val="000000" w:themeColor="text1"/>
                <w:sz w:val="22"/>
                <w:szCs w:val="22"/>
                <w:lang w:val="pt-PT"/>
              </w:rPr>
            </w:pPr>
            <w:r w:rsidRPr="000B481D">
              <w:rPr>
                <w:rFonts w:asciiTheme="minorHAnsi" w:hAnsiTheme="minorHAnsi" w:cstheme="minorHAnsi"/>
                <w:color w:val="000000" w:themeColor="text1"/>
                <w:sz w:val="22"/>
                <w:szCs w:val="22"/>
                <w:lang w:val="pt-PT"/>
              </w:rPr>
              <w:t xml:space="preserve">Na apresentação e aprovação dos produtos b) </w:t>
            </w:r>
          </w:p>
        </w:tc>
        <w:tc>
          <w:tcPr>
            <w:tcW w:w="1903" w:type="dxa"/>
          </w:tcPr>
          <w:p w14:paraId="203C55D4" w14:textId="158370DE" w:rsidR="000B481D" w:rsidRPr="000B481D" w:rsidRDefault="008E7193" w:rsidP="00D066F0">
            <w:pPr>
              <w:spacing w:line="276" w:lineRule="auto"/>
              <w:contextualSpacing/>
              <w:jc w:val="center"/>
              <w:outlineLvl w:val="0"/>
              <w:rPr>
                <w:rFonts w:asciiTheme="minorHAnsi" w:hAnsiTheme="minorHAnsi" w:cstheme="minorHAnsi"/>
                <w:color w:val="000000" w:themeColor="text1"/>
                <w:sz w:val="22"/>
                <w:szCs w:val="22"/>
                <w:lang w:val="pt-PT"/>
              </w:rPr>
            </w:pPr>
            <w:r w:rsidRPr="000B481D">
              <w:rPr>
                <w:rFonts w:asciiTheme="minorHAnsi" w:hAnsiTheme="minorHAnsi" w:cstheme="minorHAnsi"/>
                <w:color w:val="000000" w:themeColor="text1"/>
                <w:sz w:val="22"/>
                <w:szCs w:val="22"/>
                <w:lang w:val="pt-PT"/>
              </w:rPr>
              <w:t>3</w:t>
            </w:r>
            <w:r>
              <w:rPr>
                <w:rFonts w:asciiTheme="minorHAnsi" w:hAnsiTheme="minorHAnsi" w:cstheme="minorHAnsi"/>
                <w:color w:val="000000" w:themeColor="text1"/>
                <w:sz w:val="22"/>
                <w:szCs w:val="22"/>
                <w:lang w:val="pt-PT"/>
              </w:rPr>
              <w:t>5</w:t>
            </w:r>
            <w:r w:rsidR="000B481D" w:rsidRPr="000B481D">
              <w:rPr>
                <w:rFonts w:asciiTheme="minorHAnsi" w:hAnsiTheme="minorHAnsi" w:cstheme="minorHAnsi"/>
                <w:color w:val="000000" w:themeColor="text1"/>
                <w:sz w:val="22"/>
                <w:szCs w:val="22"/>
                <w:lang w:val="pt-PT"/>
              </w:rPr>
              <w:t>%</w:t>
            </w:r>
          </w:p>
        </w:tc>
      </w:tr>
      <w:tr w:rsidR="000B481D" w:rsidRPr="000B481D" w14:paraId="7A0830CF" w14:textId="77777777" w:rsidTr="00D066F0">
        <w:tc>
          <w:tcPr>
            <w:tcW w:w="5382" w:type="dxa"/>
          </w:tcPr>
          <w:p w14:paraId="5D13DBF5" w14:textId="00649DA9" w:rsidR="000B481D" w:rsidRPr="000B481D" w:rsidRDefault="000B481D" w:rsidP="00D066F0">
            <w:pPr>
              <w:spacing w:line="276" w:lineRule="auto"/>
              <w:contextualSpacing/>
              <w:jc w:val="both"/>
              <w:outlineLvl w:val="0"/>
              <w:rPr>
                <w:rFonts w:asciiTheme="minorHAnsi" w:hAnsiTheme="minorHAnsi" w:cstheme="minorHAnsi"/>
                <w:color w:val="000000" w:themeColor="text1"/>
                <w:sz w:val="22"/>
                <w:szCs w:val="22"/>
                <w:lang w:val="pt-PT"/>
              </w:rPr>
            </w:pPr>
            <w:r w:rsidRPr="000B481D">
              <w:rPr>
                <w:rFonts w:asciiTheme="minorHAnsi" w:hAnsiTheme="minorHAnsi" w:cstheme="minorHAnsi"/>
                <w:color w:val="000000" w:themeColor="text1"/>
                <w:sz w:val="22"/>
                <w:szCs w:val="22"/>
                <w:lang w:val="pt-PT"/>
              </w:rPr>
              <w:t>Na apresentação e aprovação dos produtos d) e) e f)</w:t>
            </w:r>
            <w:r w:rsidR="0015453B">
              <w:rPr>
                <w:rFonts w:asciiTheme="minorHAnsi" w:hAnsiTheme="minorHAnsi" w:cstheme="minorHAnsi"/>
                <w:color w:val="000000" w:themeColor="text1"/>
                <w:sz w:val="22"/>
                <w:szCs w:val="22"/>
                <w:lang w:val="pt-PT"/>
              </w:rPr>
              <w:t xml:space="preserve"> e g)</w:t>
            </w:r>
          </w:p>
        </w:tc>
        <w:tc>
          <w:tcPr>
            <w:tcW w:w="1903" w:type="dxa"/>
          </w:tcPr>
          <w:p w14:paraId="5DEA2131" w14:textId="10B8E480" w:rsidR="000B481D" w:rsidRPr="000B481D" w:rsidRDefault="000B481D" w:rsidP="00D066F0">
            <w:pPr>
              <w:spacing w:line="276" w:lineRule="auto"/>
              <w:contextualSpacing/>
              <w:jc w:val="center"/>
              <w:outlineLvl w:val="0"/>
              <w:rPr>
                <w:rFonts w:asciiTheme="minorHAnsi" w:hAnsiTheme="minorHAnsi" w:cstheme="minorHAnsi"/>
                <w:color w:val="000000" w:themeColor="text1"/>
                <w:sz w:val="22"/>
                <w:szCs w:val="22"/>
                <w:lang w:val="pt-PT"/>
              </w:rPr>
            </w:pPr>
            <w:r w:rsidRPr="000B481D">
              <w:rPr>
                <w:rFonts w:asciiTheme="minorHAnsi" w:hAnsiTheme="minorHAnsi" w:cstheme="minorHAnsi"/>
                <w:color w:val="000000" w:themeColor="text1"/>
                <w:sz w:val="22"/>
                <w:szCs w:val="22"/>
                <w:lang w:val="pt-PT"/>
              </w:rPr>
              <w:t>35%</w:t>
            </w:r>
          </w:p>
        </w:tc>
      </w:tr>
      <w:tr w:rsidR="000B481D" w:rsidRPr="000B481D" w14:paraId="78D7DD03" w14:textId="77777777" w:rsidTr="00D066F0">
        <w:tc>
          <w:tcPr>
            <w:tcW w:w="5382" w:type="dxa"/>
          </w:tcPr>
          <w:p w14:paraId="2F7D07ED" w14:textId="05A38F0D" w:rsidR="000B481D" w:rsidRPr="000B481D" w:rsidRDefault="000B481D" w:rsidP="00D066F0">
            <w:pPr>
              <w:spacing w:line="276" w:lineRule="auto"/>
              <w:contextualSpacing/>
              <w:jc w:val="both"/>
              <w:outlineLvl w:val="0"/>
              <w:rPr>
                <w:rFonts w:asciiTheme="minorHAnsi" w:hAnsiTheme="minorHAnsi" w:cstheme="minorHAnsi"/>
                <w:color w:val="000000" w:themeColor="text1"/>
                <w:sz w:val="22"/>
                <w:szCs w:val="22"/>
                <w:lang w:val="pt-PT"/>
              </w:rPr>
            </w:pPr>
            <w:r w:rsidRPr="000B481D">
              <w:rPr>
                <w:rFonts w:asciiTheme="minorHAnsi" w:hAnsiTheme="minorHAnsi" w:cstheme="minorHAnsi"/>
                <w:color w:val="000000" w:themeColor="text1"/>
                <w:sz w:val="22"/>
                <w:szCs w:val="22"/>
                <w:lang w:val="pt-PT"/>
              </w:rPr>
              <w:t xml:space="preserve">Na </w:t>
            </w:r>
            <w:r w:rsidR="00524791" w:rsidRPr="000B481D">
              <w:rPr>
                <w:rFonts w:asciiTheme="minorHAnsi" w:hAnsiTheme="minorHAnsi" w:cstheme="minorHAnsi"/>
                <w:color w:val="000000" w:themeColor="text1"/>
                <w:sz w:val="22"/>
                <w:szCs w:val="22"/>
                <w:lang w:val="pt-PT"/>
              </w:rPr>
              <w:t>apresentação e</w:t>
            </w:r>
            <w:r w:rsidRPr="000B481D">
              <w:rPr>
                <w:rFonts w:asciiTheme="minorHAnsi" w:hAnsiTheme="minorHAnsi" w:cstheme="minorHAnsi"/>
                <w:color w:val="000000" w:themeColor="text1"/>
                <w:sz w:val="22"/>
                <w:szCs w:val="22"/>
                <w:lang w:val="pt-PT"/>
              </w:rPr>
              <w:t xml:space="preserve"> aprovação do produto h)</w:t>
            </w:r>
          </w:p>
        </w:tc>
        <w:tc>
          <w:tcPr>
            <w:tcW w:w="1903" w:type="dxa"/>
          </w:tcPr>
          <w:p w14:paraId="6AA5E1E4" w14:textId="6E8DA3ED" w:rsidR="000B481D" w:rsidRPr="000B481D" w:rsidRDefault="008E7193" w:rsidP="00D066F0">
            <w:pPr>
              <w:spacing w:line="276" w:lineRule="auto"/>
              <w:contextualSpacing/>
              <w:jc w:val="center"/>
              <w:outlineLvl w:val="0"/>
              <w:rPr>
                <w:rFonts w:asciiTheme="minorHAnsi" w:hAnsiTheme="minorHAnsi" w:cstheme="minorHAnsi"/>
                <w:color w:val="000000" w:themeColor="text1"/>
                <w:sz w:val="22"/>
                <w:szCs w:val="22"/>
                <w:lang w:val="pt-PT"/>
              </w:rPr>
            </w:pPr>
            <w:r>
              <w:rPr>
                <w:rFonts w:asciiTheme="minorHAnsi" w:hAnsiTheme="minorHAnsi" w:cstheme="minorHAnsi"/>
                <w:color w:val="000000" w:themeColor="text1"/>
                <w:sz w:val="22"/>
                <w:szCs w:val="22"/>
                <w:lang w:val="pt-PT"/>
              </w:rPr>
              <w:t>15</w:t>
            </w:r>
            <w:r w:rsidR="000B481D" w:rsidRPr="000B481D">
              <w:rPr>
                <w:rFonts w:asciiTheme="minorHAnsi" w:hAnsiTheme="minorHAnsi" w:cstheme="minorHAnsi"/>
                <w:color w:val="000000" w:themeColor="text1"/>
                <w:sz w:val="22"/>
                <w:szCs w:val="22"/>
                <w:lang w:val="pt-PT"/>
              </w:rPr>
              <w:t>%</w:t>
            </w:r>
          </w:p>
        </w:tc>
      </w:tr>
    </w:tbl>
    <w:p w14:paraId="0DAB8CAD" w14:textId="77777777" w:rsidR="000B481D" w:rsidRPr="000B481D" w:rsidRDefault="000B481D" w:rsidP="00737E48">
      <w:pPr>
        <w:pStyle w:val="ListParagraph"/>
        <w:ind w:left="360"/>
        <w:jc w:val="both"/>
        <w:rPr>
          <w:rFonts w:asciiTheme="minorHAnsi" w:hAnsiTheme="minorHAnsi" w:cstheme="minorHAnsi"/>
          <w:sz w:val="22"/>
          <w:szCs w:val="22"/>
          <w:lang w:val="pt-BR"/>
        </w:rPr>
      </w:pPr>
    </w:p>
    <w:p w14:paraId="7043B87F" w14:textId="77777777" w:rsidR="00737E48" w:rsidRPr="000B481D" w:rsidRDefault="00737E48" w:rsidP="00737E48">
      <w:pPr>
        <w:ind w:left="284"/>
        <w:jc w:val="both"/>
        <w:rPr>
          <w:rFonts w:asciiTheme="minorHAnsi" w:hAnsiTheme="minorHAnsi" w:cstheme="minorHAnsi"/>
          <w:b/>
          <w:sz w:val="22"/>
          <w:szCs w:val="22"/>
          <w:lang w:val="pt-PT"/>
        </w:rPr>
      </w:pPr>
    </w:p>
    <w:p w14:paraId="35E95166" w14:textId="0E26597D" w:rsidR="006266B5" w:rsidRPr="000B481D" w:rsidRDefault="006266B5">
      <w:pPr>
        <w:numPr>
          <w:ilvl w:val="0"/>
          <w:numId w:val="1"/>
        </w:numPr>
        <w:ind w:left="284" w:hanging="284"/>
        <w:jc w:val="both"/>
        <w:rPr>
          <w:rFonts w:asciiTheme="minorHAnsi" w:hAnsiTheme="minorHAnsi" w:cstheme="minorHAnsi"/>
          <w:b/>
          <w:sz w:val="22"/>
          <w:szCs w:val="22"/>
          <w:lang w:val="pt-PT"/>
        </w:rPr>
      </w:pPr>
      <w:r w:rsidRPr="000B481D">
        <w:rPr>
          <w:rFonts w:asciiTheme="minorHAnsi" w:hAnsiTheme="minorHAnsi" w:cstheme="minorHAnsi"/>
          <w:b/>
          <w:sz w:val="22"/>
          <w:szCs w:val="22"/>
          <w:lang w:val="pt-PT"/>
        </w:rPr>
        <w:t xml:space="preserve">CONDIÇÕES DE TRABALHO E REPORTE </w:t>
      </w:r>
    </w:p>
    <w:p w14:paraId="21A86173" w14:textId="77777777" w:rsidR="006266B5" w:rsidRPr="000B481D" w:rsidRDefault="006266B5" w:rsidP="006266B5">
      <w:pPr>
        <w:ind w:left="284"/>
        <w:jc w:val="both"/>
        <w:rPr>
          <w:rFonts w:asciiTheme="minorHAnsi" w:hAnsiTheme="minorHAnsi" w:cstheme="minorHAnsi"/>
          <w:b/>
          <w:sz w:val="22"/>
          <w:szCs w:val="22"/>
          <w:lang w:val="pt-PT"/>
        </w:rPr>
      </w:pPr>
    </w:p>
    <w:p w14:paraId="6D59D57E" w14:textId="589284B0" w:rsidR="000B481D" w:rsidRPr="000B481D" w:rsidRDefault="000B481D" w:rsidP="000B481D">
      <w:pPr>
        <w:spacing w:line="276" w:lineRule="auto"/>
        <w:contextualSpacing/>
        <w:jc w:val="both"/>
        <w:outlineLvl w:val="0"/>
        <w:rPr>
          <w:rFonts w:asciiTheme="minorHAnsi" w:hAnsiTheme="minorHAnsi" w:cstheme="minorHAnsi"/>
          <w:color w:val="000000" w:themeColor="text1"/>
          <w:sz w:val="22"/>
          <w:szCs w:val="22"/>
          <w:lang w:val="pt-PT"/>
        </w:rPr>
      </w:pPr>
      <w:r w:rsidRPr="000B481D">
        <w:rPr>
          <w:rFonts w:asciiTheme="minorHAnsi" w:hAnsiTheme="minorHAnsi" w:cstheme="minorHAnsi"/>
          <w:color w:val="000000" w:themeColor="text1"/>
          <w:sz w:val="22"/>
          <w:szCs w:val="22"/>
          <w:lang w:val="pt-PT"/>
        </w:rPr>
        <w:t xml:space="preserve">A Consultoria reportará tecnicamente a Direcção Nacional de Desenvolvimento Autárquico (DNDA) do MAEFP e a Direcção Nacional de Planificação e Orçamento (DNPO) do MEF que irão coordenar as actividades em estreita colaboração com as outras </w:t>
      </w:r>
      <w:proofErr w:type="spellStart"/>
      <w:r w:rsidRPr="000B481D">
        <w:rPr>
          <w:rFonts w:asciiTheme="minorHAnsi" w:hAnsiTheme="minorHAnsi" w:cstheme="minorHAnsi"/>
          <w:color w:val="000000" w:themeColor="text1"/>
          <w:sz w:val="22"/>
          <w:szCs w:val="22"/>
          <w:lang w:val="pt-PT"/>
        </w:rPr>
        <w:t>direcções</w:t>
      </w:r>
      <w:proofErr w:type="spellEnd"/>
      <w:r w:rsidRPr="000B481D">
        <w:rPr>
          <w:rFonts w:asciiTheme="minorHAnsi" w:hAnsiTheme="minorHAnsi" w:cstheme="minorHAnsi"/>
          <w:color w:val="000000" w:themeColor="text1"/>
          <w:sz w:val="22"/>
          <w:szCs w:val="22"/>
          <w:lang w:val="pt-PT"/>
        </w:rPr>
        <w:t xml:space="preserve"> relevantes no processo, coordenado com o Gestor da Componente. O Consultor deverá ser portador do seu computador pessoal e comunicações (voz e dados). </w:t>
      </w:r>
    </w:p>
    <w:p w14:paraId="2A604094" w14:textId="77777777" w:rsidR="000B481D" w:rsidRPr="000B481D" w:rsidRDefault="000B481D" w:rsidP="000B481D">
      <w:pPr>
        <w:spacing w:line="276" w:lineRule="auto"/>
        <w:contextualSpacing/>
        <w:jc w:val="both"/>
        <w:outlineLvl w:val="0"/>
        <w:rPr>
          <w:rFonts w:asciiTheme="minorHAnsi" w:hAnsiTheme="minorHAnsi" w:cstheme="minorHAnsi"/>
          <w:color w:val="000000" w:themeColor="text1"/>
          <w:sz w:val="22"/>
          <w:szCs w:val="22"/>
          <w:lang w:val="pt-PT"/>
        </w:rPr>
      </w:pPr>
    </w:p>
    <w:p w14:paraId="499A46B5" w14:textId="77777777" w:rsidR="000B481D" w:rsidRPr="000B481D" w:rsidRDefault="000B481D" w:rsidP="000B481D">
      <w:pPr>
        <w:spacing w:line="276" w:lineRule="auto"/>
        <w:contextualSpacing/>
        <w:jc w:val="both"/>
        <w:outlineLvl w:val="0"/>
        <w:rPr>
          <w:rFonts w:asciiTheme="minorHAnsi" w:hAnsiTheme="minorHAnsi" w:cstheme="minorHAnsi"/>
          <w:color w:val="000000" w:themeColor="text1"/>
          <w:sz w:val="22"/>
          <w:szCs w:val="22"/>
          <w:lang w:val="pt-PT"/>
        </w:rPr>
      </w:pPr>
      <w:r w:rsidRPr="000B481D">
        <w:rPr>
          <w:rFonts w:asciiTheme="minorHAnsi" w:hAnsiTheme="minorHAnsi" w:cstheme="minorHAnsi"/>
          <w:color w:val="000000" w:themeColor="text1"/>
          <w:sz w:val="22"/>
          <w:szCs w:val="22"/>
          <w:lang w:val="pt-PT"/>
        </w:rPr>
        <w:t xml:space="preserve">Todos produtos devem ser submetidos em formato </w:t>
      </w:r>
      <w:proofErr w:type="spellStart"/>
      <w:r w:rsidRPr="000B481D">
        <w:rPr>
          <w:rFonts w:asciiTheme="minorHAnsi" w:hAnsiTheme="minorHAnsi" w:cstheme="minorHAnsi"/>
          <w:color w:val="000000" w:themeColor="text1"/>
          <w:sz w:val="22"/>
          <w:szCs w:val="22"/>
          <w:lang w:val="pt-PT"/>
        </w:rPr>
        <w:t>electrónico</w:t>
      </w:r>
      <w:proofErr w:type="spellEnd"/>
      <w:r w:rsidRPr="000B481D">
        <w:rPr>
          <w:rFonts w:asciiTheme="minorHAnsi" w:hAnsiTheme="minorHAnsi" w:cstheme="minorHAnsi"/>
          <w:color w:val="000000" w:themeColor="text1"/>
          <w:sz w:val="22"/>
          <w:szCs w:val="22"/>
          <w:lang w:val="pt-PT"/>
        </w:rPr>
        <w:t xml:space="preserve">, com uma cópia em formato de PDF, e cópia(s) em formato editável (MS </w:t>
      </w:r>
      <w:r w:rsidRPr="000B481D">
        <w:rPr>
          <w:rFonts w:asciiTheme="minorHAnsi" w:hAnsiTheme="minorHAnsi" w:cstheme="minorHAnsi"/>
          <w:i/>
          <w:iCs/>
          <w:color w:val="000000" w:themeColor="text1"/>
          <w:sz w:val="22"/>
          <w:szCs w:val="22"/>
          <w:lang w:val="pt-PT"/>
        </w:rPr>
        <w:t>Word</w:t>
      </w:r>
      <w:r w:rsidRPr="000B481D">
        <w:rPr>
          <w:rFonts w:asciiTheme="minorHAnsi" w:hAnsiTheme="minorHAnsi" w:cstheme="minorHAnsi"/>
          <w:color w:val="000000" w:themeColor="text1"/>
          <w:sz w:val="22"/>
          <w:szCs w:val="22"/>
          <w:lang w:val="pt-PT"/>
        </w:rPr>
        <w:t xml:space="preserve"> para texto, MS </w:t>
      </w:r>
      <w:r w:rsidRPr="000B481D">
        <w:rPr>
          <w:rFonts w:asciiTheme="minorHAnsi" w:hAnsiTheme="minorHAnsi" w:cstheme="minorHAnsi"/>
          <w:i/>
          <w:iCs/>
          <w:color w:val="000000" w:themeColor="text1"/>
          <w:sz w:val="22"/>
          <w:szCs w:val="22"/>
          <w:lang w:val="pt-PT"/>
        </w:rPr>
        <w:t>Excel</w:t>
      </w:r>
      <w:r w:rsidRPr="000B481D">
        <w:rPr>
          <w:rFonts w:asciiTheme="minorHAnsi" w:hAnsiTheme="minorHAnsi" w:cstheme="minorHAnsi"/>
          <w:color w:val="000000" w:themeColor="text1"/>
          <w:sz w:val="22"/>
          <w:szCs w:val="22"/>
          <w:lang w:val="pt-PT"/>
        </w:rPr>
        <w:t xml:space="preserve"> para planilhas, e </w:t>
      </w:r>
      <w:proofErr w:type="spellStart"/>
      <w:r w:rsidRPr="000B481D">
        <w:rPr>
          <w:rFonts w:asciiTheme="minorHAnsi" w:hAnsiTheme="minorHAnsi" w:cstheme="minorHAnsi"/>
          <w:i/>
          <w:iCs/>
          <w:color w:val="000000" w:themeColor="text1"/>
          <w:sz w:val="22"/>
          <w:szCs w:val="22"/>
          <w:lang w:val="pt-PT"/>
        </w:rPr>
        <w:t>shap</w:t>
      </w:r>
      <w:proofErr w:type="spellEnd"/>
      <w:r w:rsidRPr="000B481D">
        <w:rPr>
          <w:rFonts w:asciiTheme="minorHAnsi" w:hAnsiTheme="minorHAnsi" w:cstheme="minorHAnsi"/>
          <w:i/>
          <w:iCs/>
          <w:color w:val="000000" w:themeColor="text1"/>
          <w:sz w:val="22"/>
          <w:szCs w:val="22"/>
          <w:lang w:val="pt-PT"/>
        </w:rPr>
        <w:t xml:space="preserve"> file</w:t>
      </w:r>
      <w:r w:rsidRPr="000B481D">
        <w:rPr>
          <w:rFonts w:asciiTheme="minorHAnsi" w:hAnsiTheme="minorHAnsi" w:cstheme="minorHAnsi"/>
          <w:color w:val="000000" w:themeColor="text1"/>
          <w:sz w:val="22"/>
          <w:szCs w:val="22"/>
          <w:lang w:val="pt-PT"/>
        </w:rPr>
        <w:t xml:space="preserve"> para mapas). As apresentações em </w:t>
      </w:r>
      <w:proofErr w:type="spellStart"/>
      <w:r w:rsidRPr="000B481D">
        <w:rPr>
          <w:rFonts w:asciiTheme="minorHAnsi" w:hAnsiTheme="minorHAnsi" w:cstheme="minorHAnsi"/>
          <w:i/>
          <w:iCs/>
          <w:color w:val="000000" w:themeColor="text1"/>
          <w:sz w:val="22"/>
          <w:szCs w:val="22"/>
          <w:lang w:val="pt-PT"/>
        </w:rPr>
        <w:t>power</w:t>
      </w:r>
      <w:proofErr w:type="spellEnd"/>
      <w:r w:rsidRPr="000B481D">
        <w:rPr>
          <w:rFonts w:asciiTheme="minorHAnsi" w:hAnsiTheme="minorHAnsi" w:cstheme="minorHAnsi"/>
          <w:i/>
          <w:iCs/>
          <w:color w:val="000000" w:themeColor="text1"/>
          <w:sz w:val="22"/>
          <w:szCs w:val="22"/>
          <w:lang w:val="pt-PT"/>
        </w:rPr>
        <w:t xml:space="preserve"> </w:t>
      </w:r>
      <w:proofErr w:type="spellStart"/>
      <w:r w:rsidRPr="000B481D">
        <w:rPr>
          <w:rFonts w:asciiTheme="minorHAnsi" w:hAnsiTheme="minorHAnsi" w:cstheme="minorHAnsi"/>
          <w:i/>
          <w:iCs/>
          <w:color w:val="000000" w:themeColor="text1"/>
          <w:sz w:val="22"/>
          <w:szCs w:val="22"/>
          <w:lang w:val="pt-PT"/>
        </w:rPr>
        <w:t>point</w:t>
      </w:r>
      <w:proofErr w:type="spellEnd"/>
      <w:r w:rsidRPr="000B481D">
        <w:rPr>
          <w:rFonts w:asciiTheme="minorHAnsi" w:hAnsiTheme="minorHAnsi" w:cstheme="minorHAnsi"/>
          <w:color w:val="000000" w:themeColor="text1"/>
          <w:sz w:val="22"/>
          <w:szCs w:val="22"/>
          <w:lang w:val="pt-PT"/>
        </w:rPr>
        <w:t xml:space="preserve"> que o consultor </w:t>
      </w:r>
      <w:proofErr w:type="spellStart"/>
      <w:r w:rsidRPr="000B481D">
        <w:rPr>
          <w:rFonts w:asciiTheme="minorHAnsi" w:hAnsiTheme="minorHAnsi" w:cstheme="minorHAnsi"/>
          <w:color w:val="000000" w:themeColor="text1"/>
          <w:sz w:val="22"/>
          <w:szCs w:val="22"/>
          <w:lang w:val="pt-PT"/>
        </w:rPr>
        <w:t>efectuar</w:t>
      </w:r>
      <w:proofErr w:type="spellEnd"/>
      <w:r w:rsidRPr="000B481D">
        <w:rPr>
          <w:rFonts w:asciiTheme="minorHAnsi" w:hAnsiTheme="minorHAnsi" w:cstheme="minorHAnsi"/>
          <w:color w:val="000000" w:themeColor="text1"/>
          <w:sz w:val="22"/>
          <w:szCs w:val="22"/>
          <w:lang w:val="pt-PT"/>
        </w:rPr>
        <w:t xml:space="preserve"> também entregará ao MEF.</w:t>
      </w:r>
    </w:p>
    <w:p w14:paraId="733257A9" w14:textId="3E975888" w:rsidR="000B481D" w:rsidRPr="000B481D" w:rsidRDefault="000B481D" w:rsidP="000B481D">
      <w:pPr>
        <w:ind w:left="284"/>
        <w:jc w:val="both"/>
        <w:rPr>
          <w:rFonts w:asciiTheme="minorHAnsi" w:hAnsiTheme="minorHAnsi" w:cstheme="minorHAnsi"/>
          <w:b/>
          <w:sz w:val="22"/>
          <w:szCs w:val="22"/>
          <w:lang w:val="pt-PT"/>
        </w:rPr>
      </w:pPr>
      <w:r w:rsidRPr="000B481D">
        <w:rPr>
          <w:rFonts w:asciiTheme="minorHAnsi" w:hAnsiTheme="minorHAnsi" w:cstheme="minorHAnsi"/>
          <w:color w:val="000000" w:themeColor="text1"/>
          <w:sz w:val="22"/>
          <w:szCs w:val="22"/>
          <w:lang w:val="pt-PT"/>
        </w:rPr>
        <w:t>Os produtos da consultoria são Propriedade do Ministério da Economia e Finanças</w:t>
      </w:r>
    </w:p>
    <w:p w14:paraId="09F1F10B" w14:textId="77777777" w:rsidR="006266B5" w:rsidRPr="000B481D" w:rsidRDefault="006266B5" w:rsidP="006266B5">
      <w:pPr>
        <w:ind w:left="284"/>
        <w:jc w:val="both"/>
        <w:rPr>
          <w:rFonts w:asciiTheme="minorHAnsi" w:hAnsiTheme="minorHAnsi" w:cstheme="minorHAnsi"/>
          <w:b/>
          <w:sz w:val="22"/>
          <w:szCs w:val="22"/>
          <w:lang w:val="pt-PT"/>
        </w:rPr>
      </w:pPr>
    </w:p>
    <w:p w14:paraId="37391109" w14:textId="77777777" w:rsidR="00E06DF7" w:rsidRDefault="00E06DF7" w:rsidP="00E06DF7">
      <w:pPr>
        <w:pStyle w:val="ListParagraph"/>
        <w:jc w:val="both"/>
        <w:rPr>
          <w:rFonts w:asciiTheme="minorHAnsi" w:hAnsiTheme="minorHAnsi" w:cstheme="minorHAnsi"/>
          <w:sz w:val="22"/>
          <w:szCs w:val="22"/>
          <w:lang w:val="pt-BR"/>
        </w:rPr>
      </w:pPr>
    </w:p>
    <w:p w14:paraId="7E4F328F" w14:textId="77777777" w:rsidR="000B481D" w:rsidRDefault="000B481D" w:rsidP="00E06DF7">
      <w:pPr>
        <w:pStyle w:val="ListParagraph"/>
        <w:jc w:val="both"/>
        <w:rPr>
          <w:rFonts w:asciiTheme="minorHAnsi" w:hAnsiTheme="minorHAnsi" w:cstheme="minorHAnsi"/>
          <w:sz w:val="22"/>
          <w:szCs w:val="22"/>
          <w:lang w:val="pt-BR"/>
        </w:rPr>
      </w:pPr>
    </w:p>
    <w:p w14:paraId="0326972F" w14:textId="77777777" w:rsidR="000B481D" w:rsidRPr="000B481D" w:rsidRDefault="000B481D" w:rsidP="00E06DF7">
      <w:pPr>
        <w:pStyle w:val="ListParagraph"/>
        <w:jc w:val="both"/>
        <w:rPr>
          <w:rFonts w:asciiTheme="minorHAnsi" w:hAnsiTheme="minorHAnsi" w:cstheme="minorHAnsi"/>
          <w:sz w:val="22"/>
          <w:szCs w:val="22"/>
          <w:lang w:val="pt-BR"/>
        </w:rPr>
      </w:pPr>
    </w:p>
    <w:p w14:paraId="79DA3C05" w14:textId="2561D9CF" w:rsidR="00553B2D" w:rsidRPr="000B481D" w:rsidRDefault="00553B2D">
      <w:pPr>
        <w:numPr>
          <w:ilvl w:val="0"/>
          <w:numId w:val="1"/>
        </w:numPr>
        <w:ind w:left="284" w:hanging="284"/>
        <w:jc w:val="both"/>
        <w:rPr>
          <w:rFonts w:asciiTheme="minorHAnsi" w:hAnsiTheme="minorHAnsi" w:cstheme="minorHAnsi"/>
          <w:b/>
          <w:sz w:val="22"/>
          <w:szCs w:val="22"/>
          <w:lang w:val="pt-PT"/>
        </w:rPr>
      </w:pPr>
      <w:r w:rsidRPr="000B481D">
        <w:rPr>
          <w:rFonts w:asciiTheme="minorHAnsi" w:hAnsiTheme="minorHAnsi" w:cstheme="minorHAnsi"/>
          <w:b/>
          <w:sz w:val="22"/>
          <w:szCs w:val="22"/>
          <w:lang w:val="pt-PT"/>
        </w:rPr>
        <w:t xml:space="preserve">QUALIFICAÇÃO DO CONSULTOR </w:t>
      </w:r>
    </w:p>
    <w:p w14:paraId="12ACC86C" w14:textId="77777777" w:rsidR="009C580A" w:rsidRPr="000B481D" w:rsidRDefault="009C580A" w:rsidP="00E90E01">
      <w:pPr>
        <w:spacing w:after="120"/>
        <w:jc w:val="both"/>
        <w:rPr>
          <w:rFonts w:asciiTheme="minorHAnsi" w:hAnsiTheme="minorHAnsi" w:cstheme="minorHAnsi"/>
          <w:sz w:val="22"/>
          <w:szCs w:val="22"/>
          <w:lang w:val="pt-PT"/>
        </w:rPr>
      </w:pPr>
    </w:p>
    <w:p w14:paraId="7848DD46" w14:textId="4AD6AC8A" w:rsidR="009C580A" w:rsidRPr="000B481D" w:rsidRDefault="009C580A">
      <w:pPr>
        <w:pStyle w:val="ListParagraph"/>
        <w:numPr>
          <w:ilvl w:val="0"/>
          <w:numId w:val="8"/>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O consultor deverá possuir o grau de mestrado e/ou doutoramento de preferência nas áreas de </w:t>
      </w:r>
      <w:r w:rsidR="008E7193" w:rsidRPr="000B481D">
        <w:rPr>
          <w:rFonts w:asciiTheme="minorHAnsi" w:hAnsiTheme="minorHAnsi" w:cstheme="minorHAnsi"/>
          <w:sz w:val="22"/>
          <w:szCs w:val="22"/>
          <w:lang w:val="pt-BR"/>
        </w:rPr>
        <w:t>govern</w:t>
      </w:r>
      <w:r w:rsidR="008E7193">
        <w:rPr>
          <w:rFonts w:asciiTheme="minorHAnsi" w:hAnsiTheme="minorHAnsi" w:cstheme="minorHAnsi"/>
          <w:sz w:val="22"/>
          <w:szCs w:val="22"/>
          <w:lang w:val="pt-BR"/>
        </w:rPr>
        <w:t>o</w:t>
      </w:r>
      <w:r w:rsidR="008E7193" w:rsidRPr="000B481D">
        <w:rPr>
          <w:rFonts w:asciiTheme="minorHAnsi" w:hAnsiTheme="minorHAnsi" w:cstheme="minorHAnsi"/>
          <w:sz w:val="22"/>
          <w:szCs w:val="22"/>
          <w:lang w:val="pt-BR"/>
        </w:rPr>
        <w:t xml:space="preserve"> </w:t>
      </w:r>
      <w:r w:rsidR="000B481D" w:rsidRPr="000B481D">
        <w:rPr>
          <w:rFonts w:asciiTheme="minorHAnsi" w:hAnsiTheme="minorHAnsi" w:cstheme="minorHAnsi"/>
          <w:sz w:val="22"/>
          <w:szCs w:val="22"/>
          <w:lang w:val="pt-BR"/>
        </w:rPr>
        <w:t>e transparência, direito, administração pública, economia política</w:t>
      </w:r>
      <w:r w:rsidRPr="000B481D">
        <w:rPr>
          <w:rFonts w:asciiTheme="minorHAnsi" w:hAnsiTheme="minorHAnsi" w:cstheme="minorHAnsi"/>
          <w:sz w:val="22"/>
          <w:szCs w:val="22"/>
          <w:lang w:val="pt-BR"/>
        </w:rPr>
        <w:t xml:space="preserve"> e áreas afins (correlatas); </w:t>
      </w:r>
    </w:p>
    <w:p w14:paraId="1E5DB70D" w14:textId="5DFD27F0" w:rsidR="009C580A" w:rsidRPr="000B481D" w:rsidRDefault="009C580A">
      <w:pPr>
        <w:pStyle w:val="ListParagraph"/>
        <w:numPr>
          <w:ilvl w:val="0"/>
          <w:numId w:val="8"/>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No mínimo de 15 anos de experiência </w:t>
      </w:r>
      <w:r w:rsidR="000B481D" w:rsidRPr="000B481D">
        <w:rPr>
          <w:rFonts w:asciiTheme="minorHAnsi" w:hAnsiTheme="minorHAnsi" w:cstheme="minorHAnsi"/>
          <w:sz w:val="22"/>
          <w:szCs w:val="22"/>
          <w:lang w:val="pt-BR"/>
        </w:rPr>
        <w:t>pesquisa</w:t>
      </w:r>
      <w:r w:rsidR="008E7193">
        <w:rPr>
          <w:rFonts w:asciiTheme="minorHAnsi" w:hAnsiTheme="minorHAnsi" w:cstheme="minorHAnsi"/>
          <w:sz w:val="22"/>
          <w:szCs w:val="22"/>
          <w:lang w:val="pt-BR"/>
        </w:rPr>
        <w:t>ndo e elaborando relatórios</w:t>
      </w:r>
      <w:r w:rsidR="000B481D" w:rsidRPr="000B481D">
        <w:rPr>
          <w:rFonts w:asciiTheme="minorHAnsi" w:hAnsiTheme="minorHAnsi" w:cstheme="minorHAnsi"/>
          <w:sz w:val="22"/>
          <w:szCs w:val="22"/>
          <w:lang w:val="pt-BR"/>
        </w:rPr>
        <w:t xml:space="preserve"> sobre a transparência e acesso a informação em diversas esferas de governação</w:t>
      </w:r>
      <w:r w:rsidRPr="000B481D">
        <w:rPr>
          <w:rFonts w:asciiTheme="minorHAnsi" w:hAnsiTheme="minorHAnsi" w:cstheme="minorHAnsi"/>
          <w:sz w:val="22"/>
          <w:szCs w:val="22"/>
          <w:lang w:val="pt-BR"/>
        </w:rPr>
        <w:t>; </w:t>
      </w:r>
    </w:p>
    <w:p w14:paraId="0C442180" w14:textId="43D598D2" w:rsidR="009C580A" w:rsidRPr="000B481D" w:rsidRDefault="009C580A">
      <w:pPr>
        <w:pStyle w:val="ListParagraph"/>
        <w:numPr>
          <w:ilvl w:val="0"/>
          <w:numId w:val="8"/>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Experiência comprovada na elaboração de diagnósticos e recomendações de </w:t>
      </w:r>
      <w:r w:rsidR="00547F72">
        <w:rPr>
          <w:rFonts w:asciiTheme="minorHAnsi" w:hAnsiTheme="minorHAnsi" w:cstheme="minorHAnsi"/>
          <w:sz w:val="22"/>
          <w:szCs w:val="22"/>
          <w:lang w:val="pt-BR"/>
        </w:rPr>
        <w:t>medidas referentes à</w:t>
      </w:r>
      <w:r w:rsidR="000B481D" w:rsidRPr="000B481D">
        <w:rPr>
          <w:rFonts w:asciiTheme="minorHAnsi" w:hAnsiTheme="minorHAnsi" w:cstheme="minorHAnsi"/>
          <w:sz w:val="22"/>
          <w:szCs w:val="22"/>
          <w:lang w:val="pt-BR"/>
        </w:rPr>
        <w:t xml:space="preserve"> implementação da transparência na administração pública e direito de acesso a informação</w:t>
      </w:r>
      <w:r w:rsidRPr="000B481D">
        <w:rPr>
          <w:rFonts w:asciiTheme="minorHAnsi" w:hAnsiTheme="minorHAnsi" w:cstheme="minorHAnsi"/>
          <w:sz w:val="22"/>
          <w:szCs w:val="22"/>
          <w:lang w:val="pt-BR"/>
        </w:rPr>
        <w:t>; </w:t>
      </w:r>
    </w:p>
    <w:p w14:paraId="2CC5F2AF" w14:textId="6FF3BC2D" w:rsidR="009C580A" w:rsidRPr="000B481D" w:rsidRDefault="009C580A">
      <w:pPr>
        <w:pStyle w:val="ListParagraph"/>
        <w:numPr>
          <w:ilvl w:val="0"/>
          <w:numId w:val="8"/>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Capacidade técnica em </w:t>
      </w:r>
      <w:r w:rsidR="00A3370D">
        <w:rPr>
          <w:rFonts w:asciiTheme="minorHAnsi" w:hAnsiTheme="minorHAnsi" w:cstheme="minorHAnsi"/>
          <w:sz w:val="22"/>
          <w:szCs w:val="22"/>
          <w:lang w:val="pt-BR"/>
        </w:rPr>
        <w:t>diagn</w:t>
      </w:r>
      <w:r w:rsidR="00A3370D" w:rsidRPr="00547F72">
        <w:rPr>
          <w:rFonts w:asciiTheme="minorHAnsi" w:hAnsiTheme="minorHAnsi" w:cstheme="minorHAnsi"/>
          <w:sz w:val="22"/>
          <w:szCs w:val="22"/>
          <w:lang w:val="pt-BR"/>
        </w:rPr>
        <w:t>ó</w:t>
      </w:r>
      <w:r w:rsidR="00A3370D">
        <w:rPr>
          <w:rFonts w:asciiTheme="minorHAnsi" w:hAnsiTheme="minorHAnsi" w:cstheme="minorHAnsi"/>
          <w:sz w:val="22"/>
          <w:szCs w:val="22"/>
          <w:lang w:val="pt-BR"/>
        </w:rPr>
        <w:t xml:space="preserve">stico de sistemas de governança, </w:t>
      </w:r>
      <w:r w:rsidR="00AC1E0E">
        <w:rPr>
          <w:rFonts w:asciiTheme="minorHAnsi" w:hAnsiTheme="minorHAnsi" w:cstheme="minorHAnsi"/>
          <w:sz w:val="22"/>
          <w:szCs w:val="22"/>
          <w:lang w:val="pt-BR"/>
        </w:rPr>
        <w:t xml:space="preserve">análise de mecanismos de transparência e acesso à informação pública, </w:t>
      </w:r>
      <w:r w:rsidRPr="000B481D">
        <w:rPr>
          <w:rFonts w:asciiTheme="minorHAnsi" w:hAnsiTheme="minorHAnsi" w:cstheme="minorHAnsi"/>
          <w:sz w:val="22"/>
          <w:szCs w:val="22"/>
          <w:lang w:val="pt-BR"/>
        </w:rPr>
        <w:t>facilitação de processos de elaboração de instrumentos</w:t>
      </w:r>
      <w:r w:rsidR="00AC1E0E">
        <w:rPr>
          <w:rFonts w:asciiTheme="minorHAnsi" w:hAnsiTheme="minorHAnsi" w:cstheme="minorHAnsi"/>
          <w:sz w:val="22"/>
          <w:szCs w:val="22"/>
          <w:lang w:val="pt-BR"/>
        </w:rPr>
        <w:t xml:space="preserve"> e estratégias para a medição e implementação da transparência pública e para a regulação </w:t>
      </w:r>
      <w:proofErr w:type="gramStart"/>
      <w:r w:rsidR="00AC1E0E">
        <w:rPr>
          <w:rFonts w:asciiTheme="minorHAnsi" w:hAnsiTheme="minorHAnsi" w:cstheme="minorHAnsi"/>
          <w:sz w:val="22"/>
          <w:szCs w:val="22"/>
          <w:lang w:val="pt-BR"/>
        </w:rPr>
        <w:t>da mesma</w:t>
      </w:r>
      <w:proofErr w:type="gramEnd"/>
      <w:r w:rsidRPr="000B481D">
        <w:rPr>
          <w:rFonts w:asciiTheme="minorHAnsi" w:hAnsiTheme="minorHAnsi" w:cstheme="minorHAnsi"/>
          <w:sz w:val="22"/>
          <w:szCs w:val="22"/>
          <w:lang w:val="pt-BR"/>
        </w:rPr>
        <w:t>; </w:t>
      </w:r>
    </w:p>
    <w:p w14:paraId="40FBEC7B" w14:textId="7BD4D328" w:rsidR="009C580A" w:rsidRPr="000B481D" w:rsidRDefault="009C580A">
      <w:pPr>
        <w:pStyle w:val="ListParagraph"/>
        <w:numPr>
          <w:ilvl w:val="0"/>
          <w:numId w:val="8"/>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Domínio sobre boas práticas e instrumentos </w:t>
      </w:r>
      <w:r w:rsidR="00AC1E0E" w:rsidRPr="000B481D">
        <w:rPr>
          <w:rFonts w:asciiTheme="minorHAnsi" w:hAnsiTheme="minorHAnsi" w:cstheme="minorHAnsi"/>
          <w:sz w:val="22"/>
          <w:szCs w:val="22"/>
          <w:lang w:val="pt-BR"/>
        </w:rPr>
        <w:t>atualmente</w:t>
      </w:r>
      <w:r w:rsidRPr="000B481D">
        <w:rPr>
          <w:rFonts w:asciiTheme="minorHAnsi" w:hAnsiTheme="minorHAnsi" w:cstheme="minorHAnsi"/>
          <w:sz w:val="22"/>
          <w:szCs w:val="22"/>
          <w:lang w:val="pt-BR"/>
        </w:rPr>
        <w:t xml:space="preserve"> usados em </w:t>
      </w:r>
      <w:r w:rsidR="000B481D" w:rsidRPr="000B481D">
        <w:rPr>
          <w:rFonts w:asciiTheme="minorHAnsi" w:hAnsiTheme="minorHAnsi" w:cstheme="minorHAnsi"/>
          <w:sz w:val="22"/>
          <w:szCs w:val="22"/>
          <w:lang w:val="pt-BR"/>
        </w:rPr>
        <w:t>transparência e direito a informação nos governos subnacionais</w:t>
      </w:r>
      <w:r w:rsidRPr="000B481D">
        <w:rPr>
          <w:rFonts w:asciiTheme="minorHAnsi" w:hAnsiTheme="minorHAnsi" w:cstheme="minorHAnsi"/>
          <w:sz w:val="22"/>
          <w:szCs w:val="22"/>
          <w:lang w:val="pt-BR"/>
        </w:rPr>
        <w:t>; </w:t>
      </w:r>
    </w:p>
    <w:p w14:paraId="1BABFA69" w14:textId="2EB598FF" w:rsidR="009C580A" w:rsidRPr="000B481D" w:rsidRDefault="009C580A">
      <w:pPr>
        <w:pStyle w:val="ListParagraph"/>
        <w:numPr>
          <w:ilvl w:val="0"/>
          <w:numId w:val="8"/>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Experiência </w:t>
      </w:r>
      <w:r w:rsidR="00AC1E0E">
        <w:rPr>
          <w:rFonts w:asciiTheme="minorHAnsi" w:hAnsiTheme="minorHAnsi" w:cstheme="minorHAnsi"/>
          <w:sz w:val="22"/>
          <w:szCs w:val="22"/>
          <w:lang w:val="pt-BR"/>
        </w:rPr>
        <w:t xml:space="preserve">em treinamentos, </w:t>
      </w:r>
      <w:r w:rsidRPr="000B481D">
        <w:rPr>
          <w:rFonts w:asciiTheme="minorHAnsi" w:hAnsiTheme="minorHAnsi" w:cstheme="minorHAnsi"/>
          <w:sz w:val="22"/>
          <w:szCs w:val="22"/>
          <w:lang w:val="pt-BR"/>
        </w:rPr>
        <w:t xml:space="preserve">facilitação de capacitação a técnicos </w:t>
      </w:r>
      <w:r w:rsidR="00C63855" w:rsidRPr="000B481D">
        <w:rPr>
          <w:rFonts w:asciiTheme="minorHAnsi" w:hAnsiTheme="minorHAnsi" w:cstheme="minorHAnsi"/>
          <w:sz w:val="22"/>
          <w:szCs w:val="22"/>
          <w:lang w:val="pt-BR"/>
        </w:rPr>
        <w:t xml:space="preserve">governamentais </w:t>
      </w:r>
      <w:r w:rsidRPr="000B481D">
        <w:rPr>
          <w:rFonts w:asciiTheme="minorHAnsi" w:hAnsiTheme="minorHAnsi" w:cstheme="minorHAnsi"/>
          <w:sz w:val="22"/>
          <w:szCs w:val="22"/>
          <w:lang w:val="pt-BR"/>
        </w:rPr>
        <w:t xml:space="preserve">em matéria de </w:t>
      </w:r>
      <w:r w:rsidR="00C63855" w:rsidRPr="000B481D">
        <w:rPr>
          <w:rFonts w:asciiTheme="minorHAnsi" w:hAnsiTheme="minorHAnsi" w:cstheme="minorHAnsi"/>
          <w:sz w:val="22"/>
          <w:szCs w:val="22"/>
          <w:lang w:val="pt-BR"/>
        </w:rPr>
        <w:t>transparência e prestação de contas</w:t>
      </w:r>
      <w:r w:rsidRPr="000B481D">
        <w:rPr>
          <w:rFonts w:asciiTheme="minorHAnsi" w:hAnsiTheme="minorHAnsi" w:cstheme="minorHAnsi"/>
          <w:sz w:val="22"/>
          <w:szCs w:val="22"/>
          <w:lang w:val="pt-BR"/>
        </w:rPr>
        <w:t>; </w:t>
      </w:r>
    </w:p>
    <w:p w14:paraId="2FB24BD0" w14:textId="07BB4508" w:rsidR="009C580A" w:rsidRPr="000B481D" w:rsidRDefault="009C580A">
      <w:pPr>
        <w:pStyle w:val="ListParagraph"/>
        <w:numPr>
          <w:ilvl w:val="0"/>
          <w:numId w:val="8"/>
        </w:numPr>
        <w:jc w:val="both"/>
        <w:rPr>
          <w:rFonts w:asciiTheme="minorHAnsi" w:hAnsiTheme="minorHAnsi" w:cstheme="minorHAnsi"/>
          <w:sz w:val="22"/>
          <w:szCs w:val="22"/>
          <w:lang w:val="pt-BR"/>
        </w:rPr>
      </w:pPr>
      <w:r w:rsidRPr="000B481D">
        <w:rPr>
          <w:rFonts w:asciiTheme="minorHAnsi" w:hAnsiTheme="minorHAnsi" w:cstheme="minorHAnsi"/>
          <w:sz w:val="22"/>
          <w:szCs w:val="22"/>
          <w:lang w:val="pt-BR"/>
        </w:rPr>
        <w:t xml:space="preserve">Domínio da língua portuguesa e nível intermediário </w:t>
      </w:r>
      <w:r w:rsidR="00AC1E0E">
        <w:rPr>
          <w:rFonts w:asciiTheme="minorHAnsi" w:hAnsiTheme="minorHAnsi" w:cstheme="minorHAnsi"/>
          <w:sz w:val="22"/>
          <w:szCs w:val="22"/>
          <w:lang w:val="pt-BR"/>
        </w:rPr>
        <w:t xml:space="preserve">e </w:t>
      </w:r>
      <w:r w:rsidRPr="000B481D">
        <w:rPr>
          <w:rFonts w:asciiTheme="minorHAnsi" w:hAnsiTheme="minorHAnsi" w:cstheme="minorHAnsi"/>
          <w:sz w:val="22"/>
          <w:szCs w:val="22"/>
          <w:lang w:val="pt-BR"/>
        </w:rPr>
        <w:t xml:space="preserve">comprovado </w:t>
      </w:r>
      <w:r w:rsidR="00AC1E0E">
        <w:rPr>
          <w:rFonts w:asciiTheme="minorHAnsi" w:hAnsiTheme="minorHAnsi" w:cstheme="minorHAnsi"/>
          <w:sz w:val="22"/>
          <w:szCs w:val="22"/>
          <w:lang w:val="pt-BR"/>
        </w:rPr>
        <w:t xml:space="preserve">domínio </w:t>
      </w:r>
      <w:r w:rsidR="00AC1E0E" w:rsidRPr="000B481D">
        <w:rPr>
          <w:rFonts w:asciiTheme="minorHAnsi" w:hAnsiTheme="minorHAnsi" w:cstheme="minorHAnsi"/>
          <w:sz w:val="22"/>
          <w:szCs w:val="22"/>
          <w:lang w:val="pt-BR"/>
        </w:rPr>
        <w:t>d</w:t>
      </w:r>
      <w:r w:rsidR="00AC1E0E">
        <w:rPr>
          <w:rFonts w:asciiTheme="minorHAnsi" w:hAnsiTheme="minorHAnsi" w:cstheme="minorHAnsi"/>
          <w:sz w:val="22"/>
          <w:szCs w:val="22"/>
          <w:lang w:val="pt-BR"/>
        </w:rPr>
        <w:t>a</w:t>
      </w:r>
      <w:r w:rsidR="00AC1E0E" w:rsidRPr="000B481D">
        <w:rPr>
          <w:rFonts w:asciiTheme="minorHAnsi" w:hAnsiTheme="minorHAnsi" w:cstheme="minorHAnsi"/>
          <w:sz w:val="22"/>
          <w:szCs w:val="22"/>
          <w:lang w:val="pt-BR"/>
        </w:rPr>
        <w:t xml:space="preserve"> </w:t>
      </w:r>
      <w:r w:rsidRPr="000B481D">
        <w:rPr>
          <w:rFonts w:asciiTheme="minorHAnsi" w:hAnsiTheme="minorHAnsi" w:cstheme="minorHAnsi"/>
          <w:sz w:val="22"/>
          <w:szCs w:val="22"/>
          <w:lang w:val="pt-BR"/>
        </w:rPr>
        <w:t>língua inglesa. </w:t>
      </w:r>
    </w:p>
    <w:p w14:paraId="2F8EB946" w14:textId="77777777" w:rsidR="009C580A" w:rsidRPr="000B481D" w:rsidRDefault="009C580A" w:rsidP="00E90E01">
      <w:pPr>
        <w:spacing w:after="120"/>
        <w:jc w:val="both"/>
        <w:rPr>
          <w:rFonts w:asciiTheme="minorHAnsi" w:hAnsiTheme="minorHAnsi" w:cstheme="minorHAnsi"/>
          <w:sz w:val="22"/>
          <w:szCs w:val="22"/>
          <w:lang w:val="pt-BR"/>
        </w:rPr>
      </w:pPr>
    </w:p>
    <w:p w14:paraId="0CE789AA" w14:textId="6E4D59EB" w:rsidR="00524791" w:rsidRPr="000B481D" w:rsidRDefault="00524791" w:rsidP="000B481D">
      <w:pPr>
        <w:spacing w:after="120"/>
        <w:jc w:val="both"/>
        <w:rPr>
          <w:rFonts w:asciiTheme="minorHAnsi" w:hAnsiTheme="minorHAnsi" w:cstheme="minorHAnsi"/>
          <w:sz w:val="22"/>
          <w:szCs w:val="22"/>
          <w:lang w:val="pt-BR"/>
        </w:rPr>
      </w:pPr>
    </w:p>
    <w:sectPr w:rsidR="00524791" w:rsidRPr="000B481D" w:rsidSect="009A2860">
      <w:footerReference w:type="even" r:id="rId9"/>
      <w:footerReference w:type="default" r:id="rId10"/>
      <w:pgSz w:w="12240" w:h="15840"/>
      <w:pgMar w:top="1418" w:right="1797" w:bottom="1418"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65A53" w14:textId="77777777" w:rsidR="008A1C76" w:rsidRDefault="008A1C76">
      <w:r>
        <w:separator/>
      </w:r>
    </w:p>
  </w:endnote>
  <w:endnote w:type="continuationSeparator" w:id="0">
    <w:p w14:paraId="0FF5D60D" w14:textId="77777777" w:rsidR="008A1C76" w:rsidRDefault="008A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BC04" w14:textId="77777777" w:rsidR="00413AEF" w:rsidRDefault="00A5527A" w:rsidP="00602444">
    <w:pPr>
      <w:pStyle w:val="Footer"/>
      <w:framePr w:wrap="none" w:vAnchor="text" w:hAnchor="margin" w:xAlign="right" w:y="1"/>
      <w:rPr>
        <w:rStyle w:val="PageNumber"/>
      </w:rPr>
    </w:pPr>
    <w:r>
      <w:rPr>
        <w:rStyle w:val="PageNumber"/>
      </w:rPr>
      <w:fldChar w:fldCharType="begin"/>
    </w:r>
    <w:r w:rsidR="00413AEF">
      <w:rPr>
        <w:rStyle w:val="PageNumber"/>
      </w:rPr>
      <w:instrText xml:space="preserve">PAGE  </w:instrText>
    </w:r>
    <w:r>
      <w:rPr>
        <w:rStyle w:val="PageNumber"/>
      </w:rPr>
      <w:fldChar w:fldCharType="separate"/>
    </w:r>
    <w:r w:rsidR="00376530">
      <w:rPr>
        <w:rStyle w:val="PageNumber"/>
        <w:noProof/>
      </w:rPr>
      <w:t>4</w:t>
    </w:r>
    <w:r>
      <w:rPr>
        <w:rStyle w:val="PageNumber"/>
      </w:rPr>
      <w:fldChar w:fldCharType="end"/>
    </w:r>
  </w:p>
  <w:p w14:paraId="23F5C0F1" w14:textId="77777777" w:rsidR="00413AEF" w:rsidRDefault="00413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4375B" w14:textId="77777777" w:rsidR="00602444" w:rsidRDefault="00602444" w:rsidP="00707F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7ECC7486" w14:textId="77777777" w:rsidR="00413AEF" w:rsidRPr="005739D9" w:rsidRDefault="00413AEF">
    <w:pPr>
      <w:pStyle w:val="Footer"/>
      <w:ind w:right="360"/>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680C6" w14:textId="77777777" w:rsidR="008A1C76" w:rsidRDefault="008A1C76">
      <w:r>
        <w:separator/>
      </w:r>
    </w:p>
  </w:footnote>
  <w:footnote w:type="continuationSeparator" w:id="0">
    <w:p w14:paraId="1768C08E" w14:textId="77777777" w:rsidR="008A1C76" w:rsidRDefault="008A1C76">
      <w:r>
        <w:continuationSeparator/>
      </w:r>
    </w:p>
  </w:footnote>
  <w:footnote w:id="1">
    <w:p w14:paraId="0AD6D5AB" w14:textId="77777777" w:rsidR="00C775B7" w:rsidRPr="00C46C22" w:rsidRDefault="00C775B7" w:rsidP="00C775B7">
      <w:pPr>
        <w:pStyle w:val="FootnoteText"/>
        <w:rPr>
          <w:lang w:val="pt-BR"/>
        </w:rPr>
      </w:pPr>
      <w:r>
        <w:rPr>
          <w:rStyle w:val="FootnoteReference"/>
        </w:rPr>
        <w:footnoteRef/>
      </w:r>
      <w:r w:rsidRPr="00C46C22">
        <w:rPr>
          <w:lang w:val="pt-BR"/>
        </w:rPr>
        <w:t xml:space="preserve"> </w:t>
      </w:r>
      <w:r w:rsidRPr="00C775B7">
        <w:rPr>
          <w:sz w:val="16"/>
          <w:szCs w:val="16"/>
          <w:lang w:val="pt-PT"/>
        </w:rPr>
        <w:t xml:space="preserve">Relatório sobre Avaliação Rápida dos Sistemas de Gestão Financeira Municipal existentes, Setembro de 2020 </w:t>
      </w:r>
      <w:proofErr w:type="spellStart"/>
      <w:r w:rsidRPr="00C775B7">
        <w:rPr>
          <w:sz w:val="16"/>
          <w:szCs w:val="16"/>
          <w:lang w:val="pt-PT"/>
        </w:rPr>
        <w:t>relaizaod</w:t>
      </w:r>
      <w:proofErr w:type="spellEnd"/>
      <w:r w:rsidRPr="00C775B7">
        <w:rPr>
          <w:sz w:val="16"/>
          <w:szCs w:val="16"/>
          <w:lang w:val="pt-PT"/>
        </w:rPr>
        <w:t xml:space="preserve"> pela </w:t>
      </w:r>
      <w:proofErr w:type="spellStart"/>
      <w:proofErr w:type="gramStart"/>
      <w:r w:rsidRPr="00C775B7">
        <w:rPr>
          <w:sz w:val="16"/>
          <w:szCs w:val="16"/>
          <w:lang w:val="pt-PT"/>
        </w:rPr>
        <w:t>Sandtech,ltd</w:t>
      </w:r>
      <w:proofErr w:type="spellEnd"/>
      <w:proofErr w:type="gramEnd"/>
      <w:r w:rsidRPr="00C775B7">
        <w:rPr>
          <w:sz w:val="16"/>
          <w:szCs w:val="16"/>
          <w:lang w:val="pt-PT"/>
        </w:rPr>
        <w:t xml:space="preserve"> para o PDUL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32F"/>
    <w:multiLevelType w:val="hybridMultilevel"/>
    <w:tmpl w:val="F2B49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20E48"/>
    <w:multiLevelType w:val="hybridMultilevel"/>
    <w:tmpl w:val="2F3C78EE"/>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65E4035"/>
    <w:multiLevelType w:val="hybridMultilevel"/>
    <w:tmpl w:val="0270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AAB"/>
    <w:multiLevelType w:val="multilevel"/>
    <w:tmpl w:val="6B56507C"/>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0612AF"/>
    <w:multiLevelType w:val="multilevel"/>
    <w:tmpl w:val="C22A6A2C"/>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5360D35"/>
    <w:multiLevelType w:val="hybridMultilevel"/>
    <w:tmpl w:val="F59610A8"/>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2796" w:hanging="360"/>
      </w:pPr>
      <w:rPr>
        <w:rFonts w:ascii="Courier New" w:hAnsi="Courier New" w:cs="Courier New" w:hint="default"/>
      </w:rPr>
    </w:lvl>
    <w:lvl w:ilvl="2" w:tplc="FFFFFFFF" w:tentative="1">
      <w:start w:val="1"/>
      <w:numFmt w:val="bullet"/>
      <w:lvlText w:val=""/>
      <w:lvlJc w:val="left"/>
      <w:pPr>
        <w:ind w:left="-2076" w:hanging="360"/>
      </w:pPr>
      <w:rPr>
        <w:rFonts w:ascii="Wingdings" w:hAnsi="Wingdings" w:hint="default"/>
      </w:rPr>
    </w:lvl>
    <w:lvl w:ilvl="3" w:tplc="FFFFFFFF" w:tentative="1">
      <w:start w:val="1"/>
      <w:numFmt w:val="bullet"/>
      <w:lvlText w:val=""/>
      <w:lvlJc w:val="left"/>
      <w:pPr>
        <w:ind w:left="-1356" w:hanging="360"/>
      </w:pPr>
      <w:rPr>
        <w:rFonts w:ascii="Symbol" w:hAnsi="Symbol" w:hint="default"/>
      </w:rPr>
    </w:lvl>
    <w:lvl w:ilvl="4" w:tplc="FFFFFFFF" w:tentative="1">
      <w:start w:val="1"/>
      <w:numFmt w:val="bullet"/>
      <w:lvlText w:val="o"/>
      <w:lvlJc w:val="left"/>
      <w:pPr>
        <w:ind w:left="-636" w:hanging="360"/>
      </w:pPr>
      <w:rPr>
        <w:rFonts w:ascii="Courier New" w:hAnsi="Courier New" w:cs="Courier New" w:hint="default"/>
      </w:rPr>
    </w:lvl>
    <w:lvl w:ilvl="5" w:tplc="FFFFFFFF" w:tentative="1">
      <w:start w:val="1"/>
      <w:numFmt w:val="bullet"/>
      <w:lvlText w:val=""/>
      <w:lvlJc w:val="left"/>
      <w:pPr>
        <w:ind w:left="84" w:hanging="360"/>
      </w:pPr>
      <w:rPr>
        <w:rFonts w:ascii="Wingdings" w:hAnsi="Wingdings" w:hint="default"/>
      </w:rPr>
    </w:lvl>
    <w:lvl w:ilvl="6" w:tplc="FFFFFFFF" w:tentative="1">
      <w:start w:val="1"/>
      <w:numFmt w:val="bullet"/>
      <w:lvlText w:val=""/>
      <w:lvlJc w:val="left"/>
      <w:pPr>
        <w:ind w:left="804" w:hanging="360"/>
      </w:pPr>
      <w:rPr>
        <w:rFonts w:ascii="Symbol" w:hAnsi="Symbol" w:hint="default"/>
      </w:rPr>
    </w:lvl>
    <w:lvl w:ilvl="7" w:tplc="FFFFFFFF" w:tentative="1">
      <w:start w:val="1"/>
      <w:numFmt w:val="bullet"/>
      <w:lvlText w:val="o"/>
      <w:lvlJc w:val="left"/>
      <w:pPr>
        <w:ind w:left="1524" w:hanging="360"/>
      </w:pPr>
      <w:rPr>
        <w:rFonts w:ascii="Courier New" w:hAnsi="Courier New" w:cs="Courier New" w:hint="default"/>
      </w:rPr>
    </w:lvl>
    <w:lvl w:ilvl="8" w:tplc="FFFFFFFF" w:tentative="1">
      <w:start w:val="1"/>
      <w:numFmt w:val="bullet"/>
      <w:lvlText w:val=""/>
      <w:lvlJc w:val="left"/>
      <w:pPr>
        <w:ind w:left="2244" w:hanging="360"/>
      </w:pPr>
      <w:rPr>
        <w:rFonts w:ascii="Wingdings" w:hAnsi="Wingdings" w:hint="default"/>
      </w:rPr>
    </w:lvl>
  </w:abstractNum>
  <w:abstractNum w:abstractNumId="6" w15:restartNumberingAfterBreak="0">
    <w:nsid w:val="39DB553E"/>
    <w:multiLevelType w:val="hybridMultilevel"/>
    <w:tmpl w:val="E05E2B92"/>
    <w:lvl w:ilvl="0" w:tplc="08090017">
      <w:start w:val="1"/>
      <w:numFmt w:val="lowerLetter"/>
      <w:lvlText w:val="%1)"/>
      <w:lvlJc w:val="left"/>
      <w:pPr>
        <w:ind w:left="5322" w:hanging="360"/>
      </w:p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7" w15:restartNumberingAfterBreak="0">
    <w:nsid w:val="3BDF2845"/>
    <w:multiLevelType w:val="hybridMultilevel"/>
    <w:tmpl w:val="F59610A8"/>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3516" w:hanging="360"/>
      </w:pPr>
      <w:rPr>
        <w:rFonts w:ascii="Courier New" w:hAnsi="Courier New" w:cs="Courier New" w:hint="default"/>
      </w:rPr>
    </w:lvl>
    <w:lvl w:ilvl="2" w:tplc="FFFFFFFF" w:tentative="1">
      <w:start w:val="1"/>
      <w:numFmt w:val="bullet"/>
      <w:lvlText w:val=""/>
      <w:lvlJc w:val="left"/>
      <w:pPr>
        <w:ind w:left="-2796" w:hanging="360"/>
      </w:pPr>
      <w:rPr>
        <w:rFonts w:ascii="Wingdings" w:hAnsi="Wingdings" w:hint="default"/>
      </w:rPr>
    </w:lvl>
    <w:lvl w:ilvl="3" w:tplc="FFFFFFFF" w:tentative="1">
      <w:start w:val="1"/>
      <w:numFmt w:val="bullet"/>
      <w:lvlText w:val=""/>
      <w:lvlJc w:val="left"/>
      <w:pPr>
        <w:ind w:left="-2076" w:hanging="360"/>
      </w:pPr>
      <w:rPr>
        <w:rFonts w:ascii="Symbol" w:hAnsi="Symbol" w:hint="default"/>
      </w:rPr>
    </w:lvl>
    <w:lvl w:ilvl="4" w:tplc="FFFFFFFF" w:tentative="1">
      <w:start w:val="1"/>
      <w:numFmt w:val="bullet"/>
      <w:lvlText w:val="o"/>
      <w:lvlJc w:val="left"/>
      <w:pPr>
        <w:ind w:left="-1356" w:hanging="360"/>
      </w:pPr>
      <w:rPr>
        <w:rFonts w:ascii="Courier New" w:hAnsi="Courier New" w:cs="Courier New" w:hint="default"/>
      </w:rPr>
    </w:lvl>
    <w:lvl w:ilvl="5" w:tplc="FFFFFFFF" w:tentative="1">
      <w:start w:val="1"/>
      <w:numFmt w:val="bullet"/>
      <w:lvlText w:val=""/>
      <w:lvlJc w:val="left"/>
      <w:pPr>
        <w:ind w:left="-636" w:hanging="360"/>
      </w:pPr>
      <w:rPr>
        <w:rFonts w:ascii="Wingdings" w:hAnsi="Wingdings" w:hint="default"/>
      </w:rPr>
    </w:lvl>
    <w:lvl w:ilvl="6" w:tplc="FFFFFFFF" w:tentative="1">
      <w:start w:val="1"/>
      <w:numFmt w:val="bullet"/>
      <w:lvlText w:val=""/>
      <w:lvlJc w:val="left"/>
      <w:pPr>
        <w:ind w:left="84" w:hanging="360"/>
      </w:pPr>
      <w:rPr>
        <w:rFonts w:ascii="Symbol" w:hAnsi="Symbol" w:hint="default"/>
      </w:rPr>
    </w:lvl>
    <w:lvl w:ilvl="7" w:tplc="FFFFFFFF" w:tentative="1">
      <w:start w:val="1"/>
      <w:numFmt w:val="bullet"/>
      <w:lvlText w:val="o"/>
      <w:lvlJc w:val="left"/>
      <w:pPr>
        <w:ind w:left="804" w:hanging="360"/>
      </w:pPr>
      <w:rPr>
        <w:rFonts w:ascii="Courier New" w:hAnsi="Courier New" w:cs="Courier New" w:hint="default"/>
      </w:rPr>
    </w:lvl>
    <w:lvl w:ilvl="8" w:tplc="FFFFFFFF" w:tentative="1">
      <w:start w:val="1"/>
      <w:numFmt w:val="bullet"/>
      <w:lvlText w:val=""/>
      <w:lvlJc w:val="left"/>
      <w:pPr>
        <w:ind w:left="1524" w:hanging="360"/>
      </w:pPr>
      <w:rPr>
        <w:rFonts w:ascii="Wingdings" w:hAnsi="Wingdings" w:hint="default"/>
      </w:rPr>
    </w:lvl>
  </w:abstractNum>
  <w:abstractNum w:abstractNumId="8" w15:restartNumberingAfterBreak="0">
    <w:nsid w:val="434F63B1"/>
    <w:multiLevelType w:val="hybridMultilevel"/>
    <w:tmpl w:val="BB86732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C4858"/>
    <w:multiLevelType w:val="hybridMultilevel"/>
    <w:tmpl w:val="106C5D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5742AF"/>
    <w:multiLevelType w:val="hybridMultilevel"/>
    <w:tmpl w:val="ED7E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A1B32"/>
    <w:multiLevelType w:val="hybridMultilevel"/>
    <w:tmpl w:val="4FA02E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5663D9"/>
    <w:multiLevelType w:val="hybridMultilevel"/>
    <w:tmpl w:val="AE30EB7A"/>
    <w:lvl w:ilvl="0" w:tplc="CD94610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3649E2"/>
    <w:multiLevelType w:val="hybridMultilevel"/>
    <w:tmpl w:val="DBF84DA0"/>
    <w:lvl w:ilvl="0" w:tplc="385C7224">
      <w:start w:val="1"/>
      <w:numFmt w:val="lowerLetter"/>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39229A9"/>
    <w:multiLevelType w:val="hybridMultilevel"/>
    <w:tmpl w:val="2626EC6A"/>
    <w:lvl w:ilvl="0" w:tplc="106431B4">
      <w:start w:val="1"/>
      <w:numFmt w:val="lowerRoman"/>
      <w:lvlText w:val="%1."/>
      <w:lvlJc w:val="left"/>
      <w:pPr>
        <w:ind w:left="360" w:hanging="360"/>
      </w:pPr>
      <w:rPr>
        <w:rFonts w:hint="default"/>
      </w:rPr>
    </w:lvl>
    <w:lvl w:ilvl="1" w:tplc="FFFFFFFF" w:tentative="1">
      <w:start w:val="1"/>
      <w:numFmt w:val="bullet"/>
      <w:lvlText w:val="o"/>
      <w:lvlJc w:val="left"/>
      <w:pPr>
        <w:ind w:left="-3516" w:hanging="360"/>
      </w:pPr>
      <w:rPr>
        <w:rFonts w:ascii="Courier New" w:hAnsi="Courier New" w:cs="Courier New" w:hint="default"/>
      </w:rPr>
    </w:lvl>
    <w:lvl w:ilvl="2" w:tplc="FFFFFFFF" w:tentative="1">
      <w:start w:val="1"/>
      <w:numFmt w:val="bullet"/>
      <w:lvlText w:val=""/>
      <w:lvlJc w:val="left"/>
      <w:pPr>
        <w:ind w:left="-2796" w:hanging="360"/>
      </w:pPr>
      <w:rPr>
        <w:rFonts w:ascii="Wingdings" w:hAnsi="Wingdings" w:hint="default"/>
      </w:rPr>
    </w:lvl>
    <w:lvl w:ilvl="3" w:tplc="FFFFFFFF" w:tentative="1">
      <w:start w:val="1"/>
      <w:numFmt w:val="bullet"/>
      <w:lvlText w:val=""/>
      <w:lvlJc w:val="left"/>
      <w:pPr>
        <w:ind w:left="-2076" w:hanging="360"/>
      </w:pPr>
      <w:rPr>
        <w:rFonts w:ascii="Symbol" w:hAnsi="Symbol" w:hint="default"/>
      </w:rPr>
    </w:lvl>
    <w:lvl w:ilvl="4" w:tplc="FFFFFFFF" w:tentative="1">
      <w:start w:val="1"/>
      <w:numFmt w:val="bullet"/>
      <w:lvlText w:val="o"/>
      <w:lvlJc w:val="left"/>
      <w:pPr>
        <w:ind w:left="-1356" w:hanging="360"/>
      </w:pPr>
      <w:rPr>
        <w:rFonts w:ascii="Courier New" w:hAnsi="Courier New" w:cs="Courier New" w:hint="default"/>
      </w:rPr>
    </w:lvl>
    <w:lvl w:ilvl="5" w:tplc="FFFFFFFF" w:tentative="1">
      <w:start w:val="1"/>
      <w:numFmt w:val="bullet"/>
      <w:lvlText w:val=""/>
      <w:lvlJc w:val="left"/>
      <w:pPr>
        <w:ind w:left="-636" w:hanging="360"/>
      </w:pPr>
      <w:rPr>
        <w:rFonts w:ascii="Wingdings" w:hAnsi="Wingdings" w:hint="default"/>
      </w:rPr>
    </w:lvl>
    <w:lvl w:ilvl="6" w:tplc="FFFFFFFF" w:tentative="1">
      <w:start w:val="1"/>
      <w:numFmt w:val="bullet"/>
      <w:lvlText w:val=""/>
      <w:lvlJc w:val="left"/>
      <w:pPr>
        <w:ind w:left="84" w:hanging="360"/>
      </w:pPr>
      <w:rPr>
        <w:rFonts w:ascii="Symbol" w:hAnsi="Symbol" w:hint="default"/>
      </w:rPr>
    </w:lvl>
    <w:lvl w:ilvl="7" w:tplc="FFFFFFFF" w:tentative="1">
      <w:start w:val="1"/>
      <w:numFmt w:val="bullet"/>
      <w:lvlText w:val="o"/>
      <w:lvlJc w:val="left"/>
      <w:pPr>
        <w:ind w:left="804" w:hanging="360"/>
      </w:pPr>
      <w:rPr>
        <w:rFonts w:ascii="Courier New" w:hAnsi="Courier New" w:cs="Courier New" w:hint="default"/>
      </w:rPr>
    </w:lvl>
    <w:lvl w:ilvl="8" w:tplc="FFFFFFFF" w:tentative="1">
      <w:start w:val="1"/>
      <w:numFmt w:val="bullet"/>
      <w:lvlText w:val=""/>
      <w:lvlJc w:val="left"/>
      <w:pPr>
        <w:ind w:left="1524" w:hanging="360"/>
      </w:pPr>
      <w:rPr>
        <w:rFonts w:ascii="Wingdings" w:hAnsi="Wingdings" w:hint="default"/>
      </w:rPr>
    </w:lvl>
  </w:abstractNum>
  <w:abstractNum w:abstractNumId="15" w15:restartNumberingAfterBreak="0">
    <w:nsid w:val="6FB074A5"/>
    <w:multiLevelType w:val="hybridMultilevel"/>
    <w:tmpl w:val="3C642818"/>
    <w:lvl w:ilvl="0" w:tplc="EA6A67EE">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133C4D5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616F5E"/>
    <w:multiLevelType w:val="hybridMultilevel"/>
    <w:tmpl w:val="FE48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47AE7"/>
    <w:multiLevelType w:val="hybridMultilevel"/>
    <w:tmpl w:val="426CAAA0"/>
    <w:lvl w:ilvl="0" w:tplc="7BBEA1BC">
      <w:start w:val="1"/>
      <w:numFmt w:val="bullet"/>
      <w:lvlText w:val=""/>
      <w:lvlJc w:val="left"/>
      <w:pPr>
        <w:ind w:left="720" w:hanging="360"/>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759045">
    <w:abstractNumId w:val="3"/>
  </w:num>
  <w:num w:numId="2" w16cid:durableId="334767684">
    <w:abstractNumId w:val="12"/>
  </w:num>
  <w:num w:numId="3" w16cid:durableId="417407699">
    <w:abstractNumId w:val="6"/>
  </w:num>
  <w:num w:numId="4" w16cid:durableId="1446080023">
    <w:abstractNumId w:val="11"/>
  </w:num>
  <w:num w:numId="5" w16cid:durableId="260727419">
    <w:abstractNumId w:val="5"/>
  </w:num>
  <w:num w:numId="6" w16cid:durableId="4065740">
    <w:abstractNumId w:val="0"/>
  </w:num>
  <w:num w:numId="7" w16cid:durableId="1131630673">
    <w:abstractNumId w:val="8"/>
  </w:num>
  <w:num w:numId="8" w16cid:durableId="235017935">
    <w:abstractNumId w:val="10"/>
  </w:num>
  <w:num w:numId="9" w16cid:durableId="1119760667">
    <w:abstractNumId w:val="2"/>
  </w:num>
  <w:num w:numId="10" w16cid:durableId="1136020994">
    <w:abstractNumId w:val="9"/>
  </w:num>
  <w:num w:numId="11" w16cid:durableId="1078284065">
    <w:abstractNumId w:val="16"/>
  </w:num>
  <w:num w:numId="12" w16cid:durableId="1282419482">
    <w:abstractNumId w:val="15"/>
  </w:num>
  <w:num w:numId="13" w16cid:durableId="2041320758">
    <w:abstractNumId w:val="17"/>
  </w:num>
  <w:num w:numId="14" w16cid:durableId="557591170">
    <w:abstractNumId w:val="7"/>
  </w:num>
  <w:num w:numId="15" w16cid:durableId="1075591669">
    <w:abstractNumId w:val="14"/>
  </w:num>
  <w:num w:numId="16" w16cid:durableId="1877691449">
    <w:abstractNumId w:val="13"/>
  </w:num>
  <w:num w:numId="17" w16cid:durableId="2138257369">
    <w:abstractNumId w:val="4"/>
  </w:num>
  <w:num w:numId="18" w16cid:durableId="161062180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B5"/>
    <w:rsid w:val="0000031C"/>
    <w:rsid w:val="00003089"/>
    <w:rsid w:val="0000314A"/>
    <w:rsid w:val="000034CC"/>
    <w:rsid w:val="00003988"/>
    <w:rsid w:val="00004970"/>
    <w:rsid w:val="000052B1"/>
    <w:rsid w:val="00005D17"/>
    <w:rsid w:val="00006F9C"/>
    <w:rsid w:val="000108F2"/>
    <w:rsid w:val="00011CE2"/>
    <w:rsid w:val="00013085"/>
    <w:rsid w:val="00014B7C"/>
    <w:rsid w:val="0001673D"/>
    <w:rsid w:val="00021127"/>
    <w:rsid w:val="0002139B"/>
    <w:rsid w:val="000263C1"/>
    <w:rsid w:val="00027E00"/>
    <w:rsid w:val="00027F42"/>
    <w:rsid w:val="000311D5"/>
    <w:rsid w:val="0003764D"/>
    <w:rsid w:val="0004269F"/>
    <w:rsid w:val="00044B4B"/>
    <w:rsid w:val="00046F53"/>
    <w:rsid w:val="00047A56"/>
    <w:rsid w:val="00047A8F"/>
    <w:rsid w:val="000500FC"/>
    <w:rsid w:val="00050B1D"/>
    <w:rsid w:val="000520B9"/>
    <w:rsid w:val="000522FE"/>
    <w:rsid w:val="00053662"/>
    <w:rsid w:val="0005458B"/>
    <w:rsid w:val="000545E8"/>
    <w:rsid w:val="00055284"/>
    <w:rsid w:val="00057E59"/>
    <w:rsid w:val="000619B9"/>
    <w:rsid w:val="000639C6"/>
    <w:rsid w:val="00064490"/>
    <w:rsid w:val="000668AF"/>
    <w:rsid w:val="00071069"/>
    <w:rsid w:val="000716BF"/>
    <w:rsid w:val="00077273"/>
    <w:rsid w:val="000864E7"/>
    <w:rsid w:val="00087374"/>
    <w:rsid w:val="000879B7"/>
    <w:rsid w:val="00090200"/>
    <w:rsid w:val="00092B80"/>
    <w:rsid w:val="000930C9"/>
    <w:rsid w:val="000A29A7"/>
    <w:rsid w:val="000A5379"/>
    <w:rsid w:val="000A5F3A"/>
    <w:rsid w:val="000A775F"/>
    <w:rsid w:val="000B0492"/>
    <w:rsid w:val="000B353F"/>
    <w:rsid w:val="000B3A69"/>
    <w:rsid w:val="000B481D"/>
    <w:rsid w:val="000B487B"/>
    <w:rsid w:val="000C18C1"/>
    <w:rsid w:val="000C24E3"/>
    <w:rsid w:val="000C2FD2"/>
    <w:rsid w:val="000C3396"/>
    <w:rsid w:val="000C47F0"/>
    <w:rsid w:val="000C5BA7"/>
    <w:rsid w:val="000C6346"/>
    <w:rsid w:val="000C65F9"/>
    <w:rsid w:val="000D0A1F"/>
    <w:rsid w:val="000D1063"/>
    <w:rsid w:val="000D22DA"/>
    <w:rsid w:val="000D35D7"/>
    <w:rsid w:val="000D6330"/>
    <w:rsid w:val="000E0128"/>
    <w:rsid w:val="000E13F3"/>
    <w:rsid w:val="000E2C55"/>
    <w:rsid w:val="000E5E5E"/>
    <w:rsid w:val="000E6468"/>
    <w:rsid w:val="000F2A7D"/>
    <w:rsid w:val="000F2EE7"/>
    <w:rsid w:val="000F3A3E"/>
    <w:rsid w:val="000F6421"/>
    <w:rsid w:val="000F6553"/>
    <w:rsid w:val="00102AD0"/>
    <w:rsid w:val="001047E3"/>
    <w:rsid w:val="00104C90"/>
    <w:rsid w:val="00104DD3"/>
    <w:rsid w:val="0011041C"/>
    <w:rsid w:val="00111B21"/>
    <w:rsid w:val="0011264A"/>
    <w:rsid w:val="00116ADC"/>
    <w:rsid w:val="00116CC5"/>
    <w:rsid w:val="001170FB"/>
    <w:rsid w:val="0011721E"/>
    <w:rsid w:val="00121728"/>
    <w:rsid w:val="00121866"/>
    <w:rsid w:val="00122B93"/>
    <w:rsid w:val="0012383F"/>
    <w:rsid w:val="00123C2E"/>
    <w:rsid w:val="00124E70"/>
    <w:rsid w:val="001257CD"/>
    <w:rsid w:val="001269F4"/>
    <w:rsid w:val="00130ACE"/>
    <w:rsid w:val="001336E5"/>
    <w:rsid w:val="00133723"/>
    <w:rsid w:val="00135392"/>
    <w:rsid w:val="00136E1F"/>
    <w:rsid w:val="00137E78"/>
    <w:rsid w:val="001411F4"/>
    <w:rsid w:val="00141B78"/>
    <w:rsid w:val="001441A7"/>
    <w:rsid w:val="00145306"/>
    <w:rsid w:val="0014724C"/>
    <w:rsid w:val="00151505"/>
    <w:rsid w:val="00153EEE"/>
    <w:rsid w:val="001542C7"/>
    <w:rsid w:val="0015453B"/>
    <w:rsid w:val="00157A87"/>
    <w:rsid w:val="00160AAE"/>
    <w:rsid w:val="001618BB"/>
    <w:rsid w:val="00161972"/>
    <w:rsid w:val="00162760"/>
    <w:rsid w:val="00162AFF"/>
    <w:rsid w:val="00163FA1"/>
    <w:rsid w:val="0016433E"/>
    <w:rsid w:val="00164938"/>
    <w:rsid w:val="00171762"/>
    <w:rsid w:val="0017470A"/>
    <w:rsid w:val="00175666"/>
    <w:rsid w:val="00175971"/>
    <w:rsid w:val="001768DE"/>
    <w:rsid w:val="001800CF"/>
    <w:rsid w:val="001811C4"/>
    <w:rsid w:val="001822B4"/>
    <w:rsid w:val="00183BDC"/>
    <w:rsid w:val="0018484B"/>
    <w:rsid w:val="00184EFE"/>
    <w:rsid w:val="0018534C"/>
    <w:rsid w:val="0018642F"/>
    <w:rsid w:val="00187496"/>
    <w:rsid w:val="00187537"/>
    <w:rsid w:val="001A31B9"/>
    <w:rsid w:val="001A46C7"/>
    <w:rsid w:val="001A5B52"/>
    <w:rsid w:val="001A6341"/>
    <w:rsid w:val="001B134C"/>
    <w:rsid w:val="001B175F"/>
    <w:rsid w:val="001B2677"/>
    <w:rsid w:val="001B4D60"/>
    <w:rsid w:val="001B6C66"/>
    <w:rsid w:val="001C13E7"/>
    <w:rsid w:val="001C35BF"/>
    <w:rsid w:val="001C502A"/>
    <w:rsid w:val="001C5030"/>
    <w:rsid w:val="001C530B"/>
    <w:rsid w:val="001C5AD0"/>
    <w:rsid w:val="001C5CFD"/>
    <w:rsid w:val="001C66F4"/>
    <w:rsid w:val="001D004A"/>
    <w:rsid w:val="001D1740"/>
    <w:rsid w:val="001D427A"/>
    <w:rsid w:val="001D7389"/>
    <w:rsid w:val="001E10A0"/>
    <w:rsid w:val="001E62F8"/>
    <w:rsid w:val="001E6C8E"/>
    <w:rsid w:val="001F0A8E"/>
    <w:rsid w:val="001F17FC"/>
    <w:rsid w:val="001F1BF4"/>
    <w:rsid w:val="00200328"/>
    <w:rsid w:val="002009EB"/>
    <w:rsid w:val="00200AE0"/>
    <w:rsid w:val="00201B87"/>
    <w:rsid w:val="00205152"/>
    <w:rsid w:val="00206822"/>
    <w:rsid w:val="00206AAA"/>
    <w:rsid w:val="00206F2C"/>
    <w:rsid w:val="00215947"/>
    <w:rsid w:val="00221154"/>
    <w:rsid w:val="00222369"/>
    <w:rsid w:val="0022598D"/>
    <w:rsid w:val="00225E87"/>
    <w:rsid w:val="00225F9C"/>
    <w:rsid w:val="00230405"/>
    <w:rsid w:val="00233384"/>
    <w:rsid w:val="002333A9"/>
    <w:rsid w:val="00234BBD"/>
    <w:rsid w:val="00237B7F"/>
    <w:rsid w:val="002436E5"/>
    <w:rsid w:val="002510D3"/>
    <w:rsid w:val="002518C2"/>
    <w:rsid w:val="002525BE"/>
    <w:rsid w:val="00252793"/>
    <w:rsid w:val="00253D40"/>
    <w:rsid w:val="00255FD9"/>
    <w:rsid w:val="002619B6"/>
    <w:rsid w:val="00262034"/>
    <w:rsid w:val="00265AE0"/>
    <w:rsid w:val="00272409"/>
    <w:rsid w:val="00282D9F"/>
    <w:rsid w:val="00284E93"/>
    <w:rsid w:val="00285CDD"/>
    <w:rsid w:val="00286E66"/>
    <w:rsid w:val="00287A00"/>
    <w:rsid w:val="00290094"/>
    <w:rsid w:val="002918DE"/>
    <w:rsid w:val="00292F97"/>
    <w:rsid w:val="00294730"/>
    <w:rsid w:val="00294C66"/>
    <w:rsid w:val="00296D0B"/>
    <w:rsid w:val="00297251"/>
    <w:rsid w:val="002A1210"/>
    <w:rsid w:val="002A3370"/>
    <w:rsid w:val="002A4DFB"/>
    <w:rsid w:val="002A7B57"/>
    <w:rsid w:val="002B394E"/>
    <w:rsid w:val="002B5396"/>
    <w:rsid w:val="002B6AB7"/>
    <w:rsid w:val="002B6E6C"/>
    <w:rsid w:val="002C0158"/>
    <w:rsid w:val="002C1CCA"/>
    <w:rsid w:val="002C3B0C"/>
    <w:rsid w:val="002C426F"/>
    <w:rsid w:val="002C44BF"/>
    <w:rsid w:val="002C5516"/>
    <w:rsid w:val="002C649D"/>
    <w:rsid w:val="002C78FF"/>
    <w:rsid w:val="002C7EC3"/>
    <w:rsid w:val="002D073D"/>
    <w:rsid w:val="002D1D07"/>
    <w:rsid w:val="002D1EA8"/>
    <w:rsid w:val="002D20C0"/>
    <w:rsid w:val="002D22AF"/>
    <w:rsid w:val="002D2DC9"/>
    <w:rsid w:val="002E0495"/>
    <w:rsid w:val="002E2BBD"/>
    <w:rsid w:val="002E437E"/>
    <w:rsid w:val="002E5D93"/>
    <w:rsid w:val="002F0E62"/>
    <w:rsid w:val="002F3A9C"/>
    <w:rsid w:val="00301EB9"/>
    <w:rsid w:val="003038FB"/>
    <w:rsid w:val="00304563"/>
    <w:rsid w:val="00305C9E"/>
    <w:rsid w:val="00311753"/>
    <w:rsid w:val="003118F1"/>
    <w:rsid w:val="00314407"/>
    <w:rsid w:val="00315CE4"/>
    <w:rsid w:val="00315DA3"/>
    <w:rsid w:val="003169BE"/>
    <w:rsid w:val="003217F2"/>
    <w:rsid w:val="00325E77"/>
    <w:rsid w:val="00326054"/>
    <w:rsid w:val="0033074D"/>
    <w:rsid w:val="00333FA1"/>
    <w:rsid w:val="0033411B"/>
    <w:rsid w:val="00341F9A"/>
    <w:rsid w:val="00341FD3"/>
    <w:rsid w:val="00342BD8"/>
    <w:rsid w:val="00342CCA"/>
    <w:rsid w:val="003447C3"/>
    <w:rsid w:val="00344E07"/>
    <w:rsid w:val="00345055"/>
    <w:rsid w:val="00345058"/>
    <w:rsid w:val="00345136"/>
    <w:rsid w:val="003459E3"/>
    <w:rsid w:val="00347C0B"/>
    <w:rsid w:val="00354F6D"/>
    <w:rsid w:val="00356E54"/>
    <w:rsid w:val="00357AA4"/>
    <w:rsid w:val="00362E08"/>
    <w:rsid w:val="00366245"/>
    <w:rsid w:val="00370E9C"/>
    <w:rsid w:val="00373BFF"/>
    <w:rsid w:val="00375C44"/>
    <w:rsid w:val="00375CB4"/>
    <w:rsid w:val="003764B3"/>
    <w:rsid w:val="00376530"/>
    <w:rsid w:val="003857AC"/>
    <w:rsid w:val="00385859"/>
    <w:rsid w:val="003862CA"/>
    <w:rsid w:val="00391EF1"/>
    <w:rsid w:val="00393FC8"/>
    <w:rsid w:val="003A09F8"/>
    <w:rsid w:val="003A29BC"/>
    <w:rsid w:val="003A4166"/>
    <w:rsid w:val="003A706C"/>
    <w:rsid w:val="003A7FAF"/>
    <w:rsid w:val="003B2A57"/>
    <w:rsid w:val="003B30AE"/>
    <w:rsid w:val="003B35C2"/>
    <w:rsid w:val="003B5293"/>
    <w:rsid w:val="003B63BB"/>
    <w:rsid w:val="003B6FEE"/>
    <w:rsid w:val="003B7B36"/>
    <w:rsid w:val="003C1496"/>
    <w:rsid w:val="003C1A85"/>
    <w:rsid w:val="003C1FB0"/>
    <w:rsid w:val="003C50DE"/>
    <w:rsid w:val="003C5F5C"/>
    <w:rsid w:val="003D0E1C"/>
    <w:rsid w:val="003D1AF0"/>
    <w:rsid w:val="003D1BD7"/>
    <w:rsid w:val="003D25F2"/>
    <w:rsid w:val="003D4F6E"/>
    <w:rsid w:val="003D610E"/>
    <w:rsid w:val="003E050B"/>
    <w:rsid w:val="003E4A08"/>
    <w:rsid w:val="003E5788"/>
    <w:rsid w:val="003E7509"/>
    <w:rsid w:val="003F34C8"/>
    <w:rsid w:val="003F3E2B"/>
    <w:rsid w:val="003F586B"/>
    <w:rsid w:val="003F74A0"/>
    <w:rsid w:val="004019EB"/>
    <w:rsid w:val="00412084"/>
    <w:rsid w:val="00413AEF"/>
    <w:rsid w:val="004158A0"/>
    <w:rsid w:val="004177CF"/>
    <w:rsid w:val="00420232"/>
    <w:rsid w:val="0042263B"/>
    <w:rsid w:val="00422F17"/>
    <w:rsid w:val="00423A53"/>
    <w:rsid w:val="0042403F"/>
    <w:rsid w:val="0042659A"/>
    <w:rsid w:val="004270B4"/>
    <w:rsid w:val="00427BB1"/>
    <w:rsid w:val="00427EC7"/>
    <w:rsid w:val="00430E3A"/>
    <w:rsid w:val="00431511"/>
    <w:rsid w:val="004339FC"/>
    <w:rsid w:val="004404AE"/>
    <w:rsid w:val="00441487"/>
    <w:rsid w:val="0044178B"/>
    <w:rsid w:val="00444D29"/>
    <w:rsid w:val="0044639E"/>
    <w:rsid w:val="00446B25"/>
    <w:rsid w:val="00456292"/>
    <w:rsid w:val="00463C99"/>
    <w:rsid w:val="00464F3F"/>
    <w:rsid w:val="00465972"/>
    <w:rsid w:val="00466250"/>
    <w:rsid w:val="004665A2"/>
    <w:rsid w:val="00470799"/>
    <w:rsid w:val="00470BC2"/>
    <w:rsid w:val="00475832"/>
    <w:rsid w:val="00477B31"/>
    <w:rsid w:val="00482135"/>
    <w:rsid w:val="0048269D"/>
    <w:rsid w:val="00483E76"/>
    <w:rsid w:val="00484371"/>
    <w:rsid w:val="004850B7"/>
    <w:rsid w:val="00485271"/>
    <w:rsid w:val="00485AB2"/>
    <w:rsid w:val="004874D3"/>
    <w:rsid w:val="00490A6C"/>
    <w:rsid w:val="00492B1F"/>
    <w:rsid w:val="00495857"/>
    <w:rsid w:val="00495CA6"/>
    <w:rsid w:val="004974F8"/>
    <w:rsid w:val="004A12F2"/>
    <w:rsid w:val="004A1323"/>
    <w:rsid w:val="004A2817"/>
    <w:rsid w:val="004A3FE6"/>
    <w:rsid w:val="004A4565"/>
    <w:rsid w:val="004A500B"/>
    <w:rsid w:val="004B7110"/>
    <w:rsid w:val="004C000A"/>
    <w:rsid w:val="004C0DA8"/>
    <w:rsid w:val="004C1A5D"/>
    <w:rsid w:val="004C3948"/>
    <w:rsid w:val="004C51F6"/>
    <w:rsid w:val="004C600B"/>
    <w:rsid w:val="004D1218"/>
    <w:rsid w:val="004D189C"/>
    <w:rsid w:val="004D1D9F"/>
    <w:rsid w:val="004D2FBC"/>
    <w:rsid w:val="004D5501"/>
    <w:rsid w:val="004D64D0"/>
    <w:rsid w:val="004D66A6"/>
    <w:rsid w:val="004D715A"/>
    <w:rsid w:val="004E259F"/>
    <w:rsid w:val="004E45D8"/>
    <w:rsid w:val="004E6225"/>
    <w:rsid w:val="004E7C0E"/>
    <w:rsid w:val="004F45F0"/>
    <w:rsid w:val="004F7110"/>
    <w:rsid w:val="005007AD"/>
    <w:rsid w:val="00500B9A"/>
    <w:rsid w:val="00501698"/>
    <w:rsid w:val="00501CA0"/>
    <w:rsid w:val="00503CC6"/>
    <w:rsid w:val="005063E5"/>
    <w:rsid w:val="00510E2A"/>
    <w:rsid w:val="00511FD7"/>
    <w:rsid w:val="00512F14"/>
    <w:rsid w:val="005142A4"/>
    <w:rsid w:val="005149E1"/>
    <w:rsid w:val="00514A9E"/>
    <w:rsid w:val="00515F61"/>
    <w:rsid w:val="00524791"/>
    <w:rsid w:val="00524981"/>
    <w:rsid w:val="005258DF"/>
    <w:rsid w:val="00526944"/>
    <w:rsid w:val="0052764B"/>
    <w:rsid w:val="00527F0F"/>
    <w:rsid w:val="00532BC9"/>
    <w:rsid w:val="00543550"/>
    <w:rsid w:val="00545098"/>
    <w:rsid w:val="00545250"/>
    <w:rsid w:val="00545BF9"/>
    <w:rsid w:val="00547F72"/>
    <w:rsid w:val="00550319"/>
    <w:rsid w:val="00552D5E"/>
    <w:rsid w:val="00553B2D"/>
    <w:rsid w:val="00554AF3"/>
    <w:rsid w:val="0056310A"/>
    <w:rsid w:val="00564E66"/>
    <w:rsid w:val="00565018"/>
    <w:rsid w:val="005654EF"/>
    <w:rsid w:val="00566250"/>
    <w:rsid w:val="0056683D"/>
    <w:rsid w:val="00566A28"/>
    <w:rsid w:val="00566CA7"/>
    <w:rsid w:val="005739D9"/>
    <w:rsid w:val="00573A4B"/>
    <w:rsid w:val="00574D30"/>
    <w:rsid w:val="005752A1"/>
    <w:rsid w:val="005761CD"/>
    <w:rsid w:val="005768CC"/>
    <w:rsid w:val="0058116E"/>
    <w:rsid w:val="005824AB"/>
    <w:rsid w:val="005863EC"/>
    <w:rsid w:val="00595696"/>
    <w:rsid w:val="00596DF0"/>
    <w:rsid w:val="005A06C6"/>
    <w:rsid w:val="005A1C64"/>
    <w:rsid w:val="005A258E"/>
    <w:rsid w:val="005A3BBA"/>
    <w:rsid w:val="005A4CE9"/>
    <w:rsid w:val="005A4FAB"/>
    <w:rsid w:val="005A7791"/>
    <w:rsid w:val="005B0148"/>
    <w:rsid w:val="005B1088"/>
    <w:rsid w:val="005B1284"/>
    <w:rsid w:val="005B13CA"/>
    <w:rsid w:val="005B2784"/>
    <w:rsid w:val="005B38C3"/>
    <w:rsid w:val="005B3C1B"/>
    <w:rsid w:val="005B3D84"/>
    <w:rsid w:val="005B4389"/>
    <w:rsid w:val="005B769D"/>
    <w:rsid w:val="005B7977"/>
    <w:rsid w:val="005C0ECD"/>
    <w:rsid w:val="005C5AD6"/>
    <w:rsid w:val="005C7D2F"/>
    <w:rsid w:val="005D137B"/>
    <w:rsid w:val="005D15F7"/>
    <w:rsid w:val="005D443F"/>
    <w:rsid w:val="005E511E"/>
    <w:rsid w:val="005F011D"/>
    <w:rsid w:val="005F0C08"/>
    <w:rsid w:val="00602444"/>
    <w:rsid w:val="006030C5"/>
    <w:rsid w:val="00605F8D"/>
    <w:rsid w:val="006116E0"/>
    <w:rsid w:val="006120EF"/>
    <w:rsid w:val="0061284A"/>
    <w:rsid w:val="00612AC2"/>
    <w:rsid w:val="00613E18"/>
    <w:rsid w:val="00614329"/>
    <w:rsid w:val="006166B9"/>
    <w:rsid w:val="00620EA9"/>
    <w:rsid w:val="006211A5"/>
    <w:rsid w:val="00621E25"/>
    <w:rsid w:val="00622AA9"/>
    <w:rsid w:val="006237B7"/>
    <w:rsid w:val="006266B5"/>
    <w:rsid w:val="006268DB"/>
    <w:rsid w:val="00626985"/>
    <w:rsid w:val="00626FB5"/>
    <w:rsid w:val="0062761E"/>
    <w:rsid w:val="00627BBA"/>
    <w:rsid w:val="00630A21"/>
    <w:rsid w:val="00633EA7"/>
    <w:rsid w:val="00635C55"/>
    <w:rsid w:val="0063730A"/>
    <w:rsid w:val="006442ED"/>
    <w:rsid w:val="006453FF"/>
    <w:rsid w:val="006463E2"/>
    <w:rsid w:val="00650A25"/>
    <w:rsid w:val="00654ECC"/>
    <w:rsid w:val="006551C2"/>
    <w:rsid w:val="006556DE"/>
    <w:rsid w:val="0066157E"/>
    <w:rsid w:val="00661934"/>
    <w:rsid w:val="00661E37"/>
    <w:rsid w:val="00665ABE"/>
    <w:rsid w:val="00666432"/>
    <w:rsid w:val="00666621"/>
    <w:rsid w:val="00667649"/>
    <w:rsid w:val="00667A28"/>
    <w:rsid w:val="0067133F"/>
    <w:rsid w:val="00672EF4"/>
    <w:rsid w:val="006745EC"/>
    <w:rsid w:val="0067522F"/>
    <w:rsid w:val="00677788"/>
    <w:rsid w:val="00677F20"/>
    <w:rsid w:val="00682575"/>
    <w:rsid w:val="00682610"/>
    <w:rsid w:val="00682E80"/>
    <w:rsid w:val="00683A3B"/>
    <w:rsid w:val="0068420D"/>
    <w:rsid w:val="00684406"/>
    <w:rsid w:val="0068668F"/>
    <w:rsid w:val="00686D7E"/>
    <w:rsid w:val="00691919"/>
    <w:rsid w:val="00691A6B"/>
    <w:rsid w:val="006935F3"/>
    <w:rsid w:val="00696805"/>
    <w:rsid w:val="006A002B"/>
    <w:rsid w:val="006A1339"/>
    <w:rsid w:val="006A21FE"/>
    <w:rsid w:val="006A6361"/>
    <w:rsid w:val="006A653F"/>
    <w:rsid w:val="006A6B76"/>
    <w:rsid w:val="006B0667"/>
    <w:rsid w:val="006B4936"/>
    <w:rsid w:val="006B5154"/>
    <w:rsid w:val="006C4102"/>
    <w:rsid w:val="006C5322"/>
    <w:rsid w:val="006C6630"/>
    <w:rsid w:val="006D51F3"/>
    <w:rsid w:val="006D6899"/>
    <w:rsid w:val="006D7631"/>
    <w:rsid w:val="006E29DB"/>
    <w:rsid w:val="006E4313"/>
    <w:rsid w:val="006E45DC"/>
    <w:rsid w:val="006E6618"/>
    <w:rsid w:val="006F2047"/>
    <w:rsid w:val="006F4661"/>
    <w:rsid w:val="006F62E3"/>
    <w:rsid w:val="00701827"/>
    <w:rsid w:val="00701BDB"/>
    <w:rsid w:val="007053D1"/>
    <w:rsid w:val="0070617F"/>
    <w:rsid w:val="0070679A"/>
    <w:rsid w:val="00707FC7"/>
    <w:rsid w:val="007110E5"/>
    <w:rsid w:val="00713214"/>
    <w:rsid w:val="00713260"/>
    <w:rsid w:val="00714C00"/>
    <w:rsid w:val="0071529A"/>
    <w:rsid w:val="007228E3"/>
    <w:rsid w:val="00723BBF"/>
    <w:rsid w:val="00724010"/>
    <w:rsid w:val="0072434B"/>
    <w:rsid w:val="0072699E"/>
    <w:rsid w:val="007301E7"/>
    <w:rsid w:val="00730DBE"/>
    <w:rsid w:val="00731357"/>
    <w:rsid w:val="007336F4"/>
    <w:rsid w:val="007338C4"/>
    <w:rsid w:val="0073540B"/>
    <w:rsid w:val="00735A7E"/>
    <w:rsid w:val="00737E48"/>
    <w:rsid w:val="00741382"/>
    <w:rsid w:val="007416C3"/>
    <w:rsid w:val="007426FF"/>
    <w:rsid w:val="0074291D"/>
    <w:rsid w:val="007525BB"/>
    <w:rsid w:val="00752685"/>
    <w:rsid w:val="00754B8F"/>
    <w:rsid w:val="007560D1"/>
    <w:rsid w:val="00757F21"/>
    <w:rsid w:val="00763716"/>
    <w:rsid w:val="00767372"/>
    <w:rsid w:val="00767705"/>
    <w:rsid w:val="00772275"/>
    <w:rsid w:val="00772DE8"/>
    <w:rsid w:val="00773164"/>
    <w:rsid w:val="00773778"/>
    <w:rsid w:val="00774CC7"/>
    <w:rsid w:val="00775297"/>
    <w:rsid w:val="00775544"/>
    <w:rsid w:val="00777BCF"/>
    <w:rsid w:val="00777DA1"/>
    <w:rsid w:val="00780B4F"/>
    <w:rsid w:val="0078284F"/>
    <w:rsid w:val="00782DBD"/>
    <w:rsid w:val="007840CF"/>
    <w:rsid w:val="00784796"/>
    <w:rsid w:val="00784D19"/>
    <w:rsid w:val="00785138"/>
    <w:rsid w:val="00785CE5"/>
    <w:rsid w:val="007863FF"/>
    <w:rsid w:val="00786CE4"/>
    <w:rsid w:val="00790D37"/>
    <w:rsid w:val="007917BD"/>
    <w:rsid w:val="00791DC5"/>
    <w:rsid w:val="00791F36"/>
    <w:rsid w:val="00792A17"/>
    <w:rsid w:val="00793450"/>
    <w:rsid w:val="007964DF"/>
    <w:rsid w:val="0079779B"/>
    <w:rsid w:val="007A230A"/>
    <w:rsid w:val="007A24AC"/>
    <w:rsid w:val="007A41AE"/>
    <w:rsid w:val="007B2CF3"/>
    <w:rsid w:val="007B35F2"/>
    <w:rsid w:val="007B645F"/>
    <w:rsid w:val="007B753C"/>
    <w:rsid w:val="007C0D28"/>
    <w:rsid w:val="007C1FC1"/>
    <w:rsid w:val="007C24B8"/>
    <w:rsid w:val="007C3434"/>
    <w:rsid w:val="007C52A6"/>
    <w:rsid w:val="007C5DB6"/>
    <w:rsid w:val="007C68E4"/>
    <w:rsid w:val="007C6E91"/>
    <w:rsid w:val="007C79D8"/>
    <w:rsid w:val="007D06E8"/>
    <w:rsid w:val="007D4C9D"/>
    <w:rsid w:val="007D70F1"/>
    <w:rsid w:val="007D7E88"/>
    <w:rsid w:val="007E0213"/>
    <w:rsid w:val="007E3DE3"/>
    <w:rsid w:val="007E44F2"/>
    <w:rsid w:val="007E5E6B"/>
    <w:rsid w:val="007E6BD9"/>
    <w:rsid w:val="007E6DB4"/>
    <w:rsid w:val="007F2D54"/>
    <w:rsid w:val="007F3F4D"/>
    <w:rsid w:val="007F42FB"/>
    <w:rsid w:val="007F67C2"/>
    <w:rsid w:val="007F703C"/>
    <w:rsid w:val="00811126"/>
    <w:rsid w:val="00811D91"/>
    <w:rsid w:val="008146E1"/>
    <w:rsid w:val="00815126"/>
    <w:rsid w:val="008151FF"/>
    <w:rsid w:val="00816CB3"/>
    <w:rsid w:val="008207E6"/>
    <w:rsid w:val="00826F8B"/>
    <w:rsid w:val="008276DA"/>
    <w:rsid w:val="00830F7B"/>
    <w:rsid w:val="00831D69"/>
    <w:rsid w:val="00833026"/>
    <w:rsid w:val="00835B25"/>
    <w:rsid w:val="008369BA"/>
    <w:rsid w:val="008407D8"/>
    <w:rsid w:val="00841464"/>
    <w:rsid w:val="00841843"/>
    <w:rsid w:val="00842826"/>
    <w:rsid w:val="008463E9"/>
    <w:rsid w:val="00847986"/>
    <w:rsid w:val="00850D8B"/>
    <w:rsid w:val="00853403"/>
    <w:rsid w:val="00853B04"/>
    <w:rsid w:val="0085759C"/>
    <w:rsid w:val="0085799C"/>
    <w:rsid w:val="00861F66"/>
    <w:rsid w:val="008652C7"/>
    <w:rsid w:val="008721F2"/>
    <w:rsid w:val="008856C4"/>
    <w:rsid w:val="00886CDB"/>
    <w:rsid w:val="00887F11"/>
    <w:rsid w:val="00890499"/>
    <w:rsid w:val="00893B22"/>
    <w:rsid w:val="00895423"/>
    <w:rsid w:val="00897CEC"/>
    <w:rsid w:val="008A04CB"/>
    <w:rsid w:val="008A16DE"/>
    <w:rsid w:val="008A1C76"/>
    <w:rsid w:val="008A2DEF"/>
    <w:rsid w:val="008A3B40"/>
    <w:rsid w:val="008A6351"/>
    <w:rsid w:val="008A6808"/>
    <w:rsid w:val="008B2698"/>
    <w:rsid w:val="008B53F4"/>
    <w:rsid w:val="008B6DB5"/>
    <w:rsid w:val="008B79E7"/>
    <w:rsid w:val="008C0E06"/>
    <w:rsid w:val="008C1C7F"/>
    <w:rsid w:val="008C24A2"/>
    <w:rsid w:val="008C57BD"/>
    <w:rsid w:val="008C57F2"/>
    <w:rsid w:val="008C655B"/>
    <w:rsid w:val="008D20A7"/>
    <w:rsid w:val="008D2774"/>
    <w:rsid w:val="008D71C2"/>
    <w:rsid w:val="008D7AD5"/>
    <w:rsid w:val="008E39CA"/>
    <w:rsid w:val="008E4AE2"/>
    <w:rsid w:val="008E61D6"/>
    <w:rsid w:val="008E7193"/>
    <w:rsid w:val="008E7603"/>
    <w:rsid w:val="008E7FAF"/>
    <w:rsid w:val="008F3171"/>
    <w:rsid w:val="008F3443"/>
    <w:rsid w:val="008F5021"/>
    <w:rsid w:val="008F54B6"/>
    <w:rsid w:val="009004E0"/>
    <w:rsid w:val="00904E8A"/>
    <w:rsid w:val="00905E5F"/>
    <w:rsid w:val="00906943"/>
    <w:rsid w:val="00911A76"/>
    <w:rsid w:val="0091539E"/>
    <w:rsid w:val="00915A3E"/>
    <w:rsid w:val="0091609D"/>
    <w:rsid w:val="0091771A"/>
    <w:rsid w:val="0092085C"/>
    <w:rsid w:val="00923527"/>
    <w:rsid w:val="00924015"/>
    <w:rsid w:val="00924BFC"/>
    <w:rsid w:val="00927DF9"/>
    <w:rsid w:val="00930340"/>
    <w:rsid w:val="00932026"/>
    <w:rsid w:val="00932B4C"/>
    <w:rsid w:val="0093304C"/>
    <w:rsid w:val="009334C6"/>
    <w:rsid w:val="00933C9F"/>
    <w:rsid w:val="00942C98"/>
    <w:rsid w:val="00944490"/>
    <w:rsid w:val="00946C74"/>
    <w:rsid w:val="0094719F"/>
    <w:rsid w:val="00947D26"/>
    <w:rsid w:val="00947FA9"/>
    <w:rsid w:val="009523CB"/>
    <w:rsid w:val="00960215"/>
    <w:rsid w:val="00972F4D"/>
    <w:rsid w:val="00973D53"/>
    <w:rsid w:val="00974E07"/>
    <w:rsid w:val="00975396"/>
    <w:rsid w:val="00977A3D"/>
    <w:rsid w:val="00983163"/>
    <w:rsid w:val="0098626F"/>
    <w:rsid w:val="00990367"/>
    <w:rsid w:val="0099284F"/>
    <w:rsid w:val="00993E2F"/>
    <w:rsid w:val="00997990"/>
    <w:rsid w:val="009A21DF"/>
    <w:rsid w:val="009A2860"/>
    <w:rsid w:val="009A49DD"/>
    <w:rsid w:val="009A5F11"/>
    <w:rsid w:val="009A75B0"/>
    <w:rsid w:val="009B1C32"/>
    <w:rsid w:val="009B36F0"/>
    <w:rsid w:val="009B43B9"/>
    <w:rsid w:val="009C1176"/>
    <w:rsid w:val="009C35E7"/>
    <w:rsid w:val="009C4937"/>
    <w:rsid w:val="009C580A"/>
    <w:rsid w:val="009C59FB"/>
    <w:rsid w:val="009C7AE3"/>
    <w:rsid w:val="009D256A"/>
    <w:rsid w:val="009D46DE"/>
    <w:rsid w:val="009D705F"/>
    <w:rsid w:val="009E2273"/>
    <w:rsid w:val="009E7A7E"/>
    <w:rsid w:val="009F21D3"/>
    <w:rsid w:val="009F5624"/>
    <w:rsid w:val="00A003CB"/>
    <w:rsid w:val="00A01F9A"/>
    <w:rsid w:val="00A03363"/>
    <w:rsid w:val="00A045E9"/>
    <w:rsid w:val="00A07B65"/>
    <w:rsid w:val="00A07DE4"/>
    <w:rsid w:val="00A10E4E"/>
    <w:rsid w:val="00A134C8"/>
    <w:rsid w:val="00A17D43"/>
    <w:rsid w:val="00A209C9"/>
    <w:rsid w:val="00A22555"/>
    <w:rsid w:val="00A23B61"/>
    <w:rsid w:val="00A26C26"/>
    <w:rsid w:val="00A26CDF"/>
    <w:rsid w:val="00A27ACB"/>
    <w:rsid w:val="00A3221B"/>
    <w:rsid w:val="00A324BA"/>
    <w:rsid w:val="00A327E9"/>
    <w:rsid w:val="00A3370D"/>
    <w:rsid w:val="00A33E8D"/>
    <w:rsid w:val="00A357FB"/>
    <w:rsid w:val="00A3582A"/>
    <w:rsid w:val="00A36B23"/>
    <w:rsid w:val="00A37742"/>
    <w:rsid w:val="00A40666"/>
    <w:rsid w:val="00A40FF4"/>
    <w:rsid w:val="00A424BD"/>
    <w:rsid w:val="00A43BB0"/>
    <w:rsid w:val="00A43E16"/>
    <w:rsid w:val="00A44845"/>
    <w:rsid w:val="00A505A7"/>
    <w:rsid w:val="00A51342"/>
    <w:rsid w:val="00A51E18"/>
    <w:rsid w:val="00A52A58"/>
    <w:rsid w:val="00A5527A"/>
    <w:rsid w:val="00A563C1"/>
    <w:rsid w:val="00A6152D"/>
    <w:rsid w:val="00A62B74"/>
    <w:rsid w:val="00A63AA4"/>
    <w:rsid w:val="00A64794"/>
    <w:rsid w:val="00A64977"/>
    <w:rsid w:val="00A654FC"/>
    <w:rsid w:val="00A66AC4"/>
    <w:rsid w:val="00A66EAD"/>
    <w:rsid w:val="00A70E52"/>
    <w:rsid w:val="00A716DA"/>
    <w:rsid w:val="00A725C4"/>
    <w:rsid w:val="00A73C60"/>
    <w:rsid w:val="00A8069D"/>
    <w:rsid w:val="00A8099C"/>
    <w:rsid w:val="00A844D6"/>
    <w:rsid w:val="00A8680A"/>
    <w:rsid w:val="00A9149B"/>
    <w:rsid w:val="00A96195"/>
    <w:rsid w:val="00A961BB"/>
    <w:rsid w:val="00AA2B1E"/>
    <w:rsid w:val="00AA7BE5"/>
    <w:rsid w:val="00AB1F92"/>
    <w:rsid w:val="00AB3133"/>
    <w:rsid w:val="00AB350F"/>
    <w:rsid w:val="00AB5FF3"/>
    <w:rsid w:val="00AC0327"/>
    <w:rsid w:val="00AC1E0E"/>
    <w:rsid w:val="00AC25C5"/>
    <w:rsid w:val="00AC4DB6"/>
    <w:rsid w:val="00AC4F45"/>
    <w:rsid w:val="00AC536D"/>
    <w:rsid w:val="00AD0D28"/>
    <w:rsid w:val="00AD1A3A"/>
    <w:rsid w:val="00AD2066"/>
    <w:rsid w:val="00AD2E8A"/>
    <w:rsid w:val="00AD7CA4"/>
    <w:rsid w:val="00AE0073"/>
    <w:rsid w:val="00AE022A"/>
    <w:rsid w:val="00AE1918"/>
    <w:rsid w:val="00AE31A4"/>
    <w:rsid w:val="00AE4146"/>
    <w:rsid w:val="00AE6922"/>
    <w:rsid w:val="00AF23DF"/>
    <w:rsid w:val="00AF44F7"/>
    <w:rsid w:val="00B00947"/>
    <w:rsid w:val="00B03F73"/>
    <w:rsid w:val="00B06054"/>
    <w:rsid w:val="00B06407"/>
    <w:rsid w:val="00B11A9E"/>
    <w:rsid w:val="00B12BD6"/>
    <w:rsid w:val="00B132F8"/>
    <w:rsid w:val="00B135CE"/>
    <w:rsid w:val="00B14704"/>
    <w:rsid w:val="00B150AC"/>
    <w:rsid w:val="00B16F21"/>
    <w:rsid w:val="00B174F2"/>
    <w:rsid w:val="00B175D3"/>
    <w:rsid w:val="00B21A49"/>
    <w:rsid w:val="00B23D05"/>
    <w:rsid w:val="00B23D3F"/>
    <w:rsid w:val="00B24E48"/>
    <w:rsid w:val="00B25944"/>
    <w:rsid w:val="00B26366"/>
    <w:rsid w:val="00B2656A"/>
    <w:rsid w:val="00B26C62"/>
    <w:rsid w:val="00B32148"/>
    <w:rsid w:val="00B340FA"/>
    <w:rsid w:val="00B359EF"/>
    <w:rsid w:val="00B37034"/>
    <w:rsid w:val="00B37CBC"/>
    <w:rsid w:val="00B4186E"/>
    <w:rsid w:val="00B437D2"/>
    <w:rsid w:val="00B43FA4"/>
    <w:rsid w:val="00B45545"/>
    <w:rsid w:val="00B47076"/>
    <w:rsid w:val="00B47826"/>
    <w:rsid w:val="00B5162B"/>
    <w:rsid w:val="00B51FB0"/>
    <w:rsid w:val="00B52EDC"/>
    <w:rsid w:val="00B54AAC"/>
    <w:rsid w:val="00B55784"/>
    <w:rsid w:val="00B5728C"/>
    <w:rsid w:val="00B600F4"/>
    <w:rsid w:val="00B60378"/>
    <w:rsid w:val="00B60598"/>
    <w:rsid w:val="00B62211"/>
    <w:rsid w:val="00B626DA"/>
    <w:rsid w:val="00B62E18"/>
    <w:rsid w:val="00B638BE"/>
    <w:rsid w:val="00B645C1"/>
    <w:rsid w:val="00B67050"/>
    <w:rsid w:val="00B67064"/>
    <w:rsid w:val="00B737BF"/>
    <w:rsid w:val="00B745FB"/>
    <w:rsid w:val="00B773E3"/>
    <w:rsid w:val="00B77B75"/>
    <w:rsid w:val="00B85BC4"/>
    <w:rsid w:val="00B86344"/>
    <w:rsid w:val="00B878B7"/>
    <w:rsid w:val="00B91915"/>
    <w:rsid w:val="00B92FCB"/>
    <w:rsid w:val="00B95F64"/>
    <w:rsid w:val="00B96551"/>
    <w:rsid w:val="00B97472"/>
    <w:rsid w:val="00BA0257"/>
    <w:rsid w:val="00BA041B"/>
    <w:rsid w:val="00BA0565"/>
    <w:rsid w:val="00BA0568"/>
    <w:rsid w:val="00BA6952"/>
    <w:rsid w:val="00BB1534"/>
    <w:rsid w:val="00BB17DB"/>
    <w:rsid w:val="00BB191D"/>
    <w:rsid w:val="00BC5135"/>
    <w:rsid w:val="00BC6BEE"/>
    <w:rsid w:val="00BC74FC"/>
    <w:rsid w:val="00BD09D7"/>
    <w:rsid w:val="00BD3D13"/>
    <w:rsid w:val="00BD5B40"/>
    <w:rsid w:val="00BD6421"/>
    <w:rsid w:val="00BD7D82"/>
    <w:rsid w:val="00BD7EFF"/>
    <w:rsid w:val="00BE17A4"/>
    <w:rsid w:val="00BE27F0"/>
    <w:rsid w:val="00BE3250"/>
    <w:rsid w:val="00BE5384"/>
    <w:rsid w:val="00BE6469"/>
    <w:rsid w:val="00BF46F3"/>
    <w:rsid w:val="00BF5816"/>
    <w:rsid w:val="00C00F3E"/>
    <w:rsid w:val="00C04296"/>
    <w:rsid w:val="00C06248"/>
    <w:rsid w:val="00C07412"/>
    <w:rsid w:val="00C076A5"/>
    <w:rsid w:val="00C102AA"/>
    <w:rsid w:val="00C1321E"/>
    <w:rsid w:val="00C14E45"/>
    <w:rsid w:val="00C22493"/>
    <w:rsid w:val="00C235D8"/>
    <w:rsid w:val="00C27305"/>
    <w:rsid w:val="00C307B3"/>
    <w:rsid w:val="00C3290B"/>
    <w:rsid w:val="00C36303"/>
    <w:rsid w:val="00C37468"/>
    <w:rsid w:val="00C414B0"/>
    <w:rsid w:val="00C445FE"/>
    <w:rsid w:val="00C4542C"/>
    <w:rsid w:val="00C454D3"/>
    <w:rsid w:val="00C46C22"/>
    <w:rsid w:val="00C51422"/>
    <w:rsid w:val="00C5184D"/>
    <w:rsid w:val="00C521B3"/>
    <w:rsid w:val="00C52E6C"/>
    <w:rsid w:val="00C53093"/>
    <w:rsid w:val="00C542C0"/>
    <w:rsid w:val="00C54A24"/>
    <w:rsid w:val="00C5665B"/>
    <w:rsid w:val="00C5735C"/>
    <w:rsid w:val="00C609EF"/>
    <w:rsid w:val="00C61FA6"/>
    <w:rsid w:val="00C634E9"/>
    <w:rsid w:val="00C63855"/>
    <w:rsid w:val="00C70B02"/>
    <w:rsid w:val="00C751CC"/>
    <w:rsid w:val="00C75FD7"/>
    <w:rsid w:val="00C77510"/>
    <w:rsid w:val="00C775B7"/>
    <w:rsid w:val="00C81185"/>
    <w:rsid w:val="00C83353"/>
    <w:rsid w:val="00C847C7"/>
    <w:rsid w:val="00C86AA0"/>
    <w:rsid w:val="00C87662"/>
    <w:rsid w:val="00C90EC1"/>
    <w:rsid w:val="00C9188B"/>
    <w:rsid w:val="00C91B58"/>
    <w:rsid w:val="00C95784"/>
    <w:rsid w:val="00C963D8"/>
    <w:rsid w:val="00C9727A"/>
    <w:rsid w:val="00CA2145"/>
    <w:rsid w:val="00CA3539"/>
    <w:rsid w:val="00CA3936"/>
    <w:rsid w:val="00CA4462"/>
    <w:rsid w:val="00CB2232"/>
    <w:rsid w:val="00CB46DA"/>
    <w:rsid w:val="00CB4BB6"/>
    <w:rsid w:val="00CC0A67"/>
    <w:rsid w:val="00CC42B5"/>
    <w:rsid w:val="00CC50CA"/>
    <w:rsid w:val="00CC5233"/>
    <w:rsid w:val="00CC544F"/>
    <w:rsid w:val="00CC5A33"/>
    <w:rsid w:val="00CC7A2D"/>
    <w:rsid w:val="00CD054D"/>
    <w:rsid w:val="00CD2A36"/>
    <w:rsid w:val="00CD4118"/>
    <w:rsid w:val="00CD74CB"/>
    <w:rsid w:val="00CD7FE5"/>
    <w:rsid w:val="00CE00CF"/>
    <w:rsid w:val="00CE10CB"/>
    <w:rsid w:val="00CE297E"/>
    <w:rsid w:val="00CE4B3F"/>
    <w:rsid w:val="00CE4B45"/>
    <w:rsid w:val="00CE531D"/>
    <w:rsid w:val="00CE5CDF"/>
    <w:rsid w:val="00CE61A3"/>
    <w:rsid w:val="00CE729B"/>
    <w:rsid w:val="00CF008D"/>
    <w:rsid w:val="00CF0785"/>
    <w:rsid w:val="00CF1AF3"/>
    <w:rsid w:val="00CF1C28"/>
    <w:rsid w:val="00CF23E4"/>
    <w:rsid w:val="00CF4609"/>
    <w:rsid w:val="00CF6DD4"/>
    <w:rsid w:val="00D01F7D"/>
    <w:rsid w:val="00D072D3"/>
    <w:rsid w:val="00D103FD"/>
    <w:rsid w:val="00D13875"/>
    <w:rsid w:val="00D13E89"/>
    <w:rsid w:val="00D1470F"/>
    <w:rsid w:val="00D16E8A"/>
    <w:rsid w:val="00D17DE7"/>
    <w:rsid w:val="00D265D4"/>
    <w:rsid w:val="00D268B4"/>
    <w:rsid w:val="00D26CE8"/>
    <w:rsid w:val="00D3039B"/>
    <w:rsid w:val="00D3046C"/>
    <w:rsid w:val="00D3121D"/>
    <w:rsid w:val="00D32A87"/>
    <w:rsid w:val="00D32F47"/>
    <w:rsid w:val="00D33748"/>
    <w:rsid w:val="00D3453C"/>
    <w:rsid w:val="00D37648"/>
    <w:rsid w:val="00D378AC"/>
    <w:rsid w:val="00D40DF7"/>
    <w:rsid w:val="00D4228F"/>
    <w:rsid w:val="00D428D7"/>
    <w:rsid w:val="00D4301F"/>
    <w:rsid w:val="00D4644D"/>
    <w:rsid w:val="00D47EDD"/>
    <w:rsid w:val="00D52742"/>
    <w:rsid w:val="00D5367B"/>
    <w:rsid w:val="00D56DDF"/>
    <w:rsid w:val="00D57199"/>
    <w:rsid w:val="00D57E2E"/>
    <w:rsid w:val="00D6159A"/>
    <w:rsid w:val="00D61628"/>
    <w:rsid w:val="00D61BA1"/>
    <w:rsid w:val="00D6219E"/>
    <w:rsid w:val="00D63D48"/>
    <w:rsid w:val="00D66905"/>
    <w:rsid w:val="00D67B2B"/>
    <w:rsid w:val="00D7074E"/>
    <w:rsid w:val="00D71D62"/>
    <w:rsid w:val="00D736A8"/>
    <w:rsid w:val="00D73A30"/>
    <w:rsid w:val="00D75CB1"/>
    <w:rsid w:val="00D76BA6"/>
    <w:rsid w:val="00D80022"/>
    <w:rsid w:val="00D93896"/>
    <w:rsid w:val="00D96CEE"/>
    <w:rsid w:val="00D97A89"/>
    <w:rsid w:val="00D97F13"/>
    <w:rsid w:val="00DA236C"/>
    <w:rsid w:val="00DA26A1"/>
    <w:rsid w:val="00DA2FF2"/>
    <w:rsid w:val="00DA4C36"/>
    <w:rsid w:val="00DA63D2"/>
    <w:rsid w:val="00DB217E"/>
    <w:rsid w:val="00DB4879"/>
    <w:rsid w:val="00DB5BDA"/>
    <w:rsid w:val="00DB6738"/>
    <w:rsid w:val="00DB7651"/>
    <w:rsid w:val="00DC1A24"/>
    <w:rsid w:val="00DC2C41"/>
    <w:rsid w:val="00DC43CF"/>
    <w:rsid w:val="00DC75AD"/>
    <w:rsid w:val="00DD044A"/>
    <w:rsid w:val="00DD3217"/>
    <w:rsid w:val="00DD3D80"/>
    <w:rsid w:val="00DD4FC5"/>
    <w:rsid w:val="00DD6AA8"/>
    <w:rsid w:val="00DE0882"/>
    <w:rsid w:val="00DE1463"/>
    <w:rsid w:val="00DE2985"/>
    <w:rsid w:val="00DE4EE4"/>
    <w:rsid w:val="00DF01F5"/>
    <w:rsid w:val="00DF096A"/>
    <w:rsid w:val="00DF1854"/>
    <w:rsid w:val="00DF38B4"/>
    <w:rsid w:val="00E00EAF"/>
    <w:rsid w:val="00E0153D"/>
    <w:rsid w:val="00E01DF8"/>
    <w:rsid w:val="00E02711"/>
    <w:rsid w:val="00E03DAA"/>
    <w:rsid w:val="00E06DF7"/>
    <w:rsid w:val="00E10462"/>
    <w:rsid w:val="00E116C9"/>
    <w:rsid w:val="00E11D3B"/>
    <w:rsid w:val="00E1251D"/>
    <w:rsid w:val="00E17D29"/>
    <w:rsid w:val="00E2155F"/>
    <w:rsid w:val="00E218B5"/>
    <w:rsid w:val="00E234F3"/>
    <w:rsid w:val="00E253EA"/>
    <w:rsid w:val="00E30BC8"/>
    <w:rsid w:val="00E31185"/>
    <w:rsid w:val="00E3251E"/>
    <w:rsid w:val="00E336CE"/>
    <w:rsid w:val="00E3618F"/>
    <w:rsid w:val="00E37BED"/>
    <w:rsid w:val="00E445AE"/>
    <w:rsid w:val="00E445BC"/>
    <w:rsid w:val="00E44652"/>
    <w:rsid w:val="00E45077"/>
    <w:rsid w:val="00E4566B"/>
    <w:rsid w:val="00E4575F"/>
    <w:rsid w:val="00E45DE2"/>
    <w:rsid w:val="00E45DEC"/>
    <w:rsid w:val="00E46116"/>
    <w:rsid w:val="00E5080E"/>
    <w:rsid w:val="00E52494"/>
    <w:rsid w:val="00E52D33"/>
    <w:rsid w:val="00E531CC"/>
    <w:rsid w:val="00E53D27"/>
    <w:rsid w:val="00E54BAF"/>
    <w:rsid w:val="00E550A5"/>
    <w:rsid w:val="00E6508C"/>
    <w:rsid w:val="00E7351D"/>
    <w:rsid w:val="00E772C7"/>
    <w:rsid w:val="00E80CB9"/>
    <w:rsid w:val="00E829E0"/>
    <w:rsid w:val="00E82DD9"/>
    <w:rsid w:val="00E832C5"/>
    <w:rsid w:val="00E83BB4"/>
    <w:rsid w:val="00E84A8F"/>
    <w:rsid w:val="00E87BDB"/>
    <w:rsid w:val="00E90766"/>
    <w:rsid w:val="00E90E01"/>
    <w:rsid w:val="00E9217A"/>
    <w:rsid w:val="00E92501"/>
    <w:rsid w:val="00E92AD8"/>
    <w:rsid w:val="00E92F3E"/>
    <w:rsid w:val="00E93458"/>
    <w:rsid w:val="00E93C02"/>
    <w:rsid w:val="00E94060"/>
    <w:rsid w:val="00E97F69"/>
    <w:rsid w:val="00EA3E18"/>
    <w:rsid w:val="00EA670D"/>
    <w:rsid w:val="00EB2815"/>
    <w:rsid w:val="00EB2CF2"/>
    <w:rsid w:val="00EB38B3"/>
    <w:rsid w:val="00EB3AFA"/>
    <w:rsid w:val="00EB4248"/>
    <w:rsid w:val="00EB73C0"/>
    <w:rsid w:val="00EC1F6D"/>
    <w:rsid w:val="00EC2FA0"/>
    <w:rsid w:val="00EC50CE"/>
    <w:rsid w:val="00EC6493"/>
    <w:rsid w:val="00ED20FC"/>
    <w:rsid w:val="00ED387F"/>
    <w:rsid w:val="00ED639A"/>
    <w:rsid w:val="00ED7367"/>
    <w:rsid w:val="00ED7FD6"/>
    <w:rsid w:val="00EE1F3B"/>
    <w:rsid w:val="00EE7EAF"/>
    <w:rsid w:val="00EF47EE"/>
    <w:rsid w:val="00EF496F"/>
    <w:rsid w:val="00EF5A62"/>
    <w:rsid w:val="00F00111"/>
    <w:rsid w:val="00F00504"/>
    <w:rsid w:val="00F0191D"/>
    <w:rsid w:val="00F07A09"/>
    <w:rsid w:val="00F11F50"/>
    <w:rsid w:val="00F12316"/>
    <w:rsid w:val="00F13187"/>
    <w:rsid w:val="00F21B37"/>
    <w:rsid w:val="00F24D94"/>
    <w:rsid w:val="00F256D6"/>
    <w:rsid w:val="00F269E0"/>
    <w:rsid w:val="00F32AE7"/>
    <w:rsid w:val="00F34B06"/>
    <w:rsid w:val="00F35157"/>
    <w:rsid w:val="00F367BA"/>
    <w:rsid w:val="00F4006C"/>
    <w:rsid w:val="00F4101A"/>
    <w:rsid w:val="00F416B9"/>
    <w:rsid w:val="00F46341"/>
    <w:rsid w:val="00F54327"/>
    <w:rsid w:val="00F54D8A"/>
    <w:rsid w:val="00F57B4A"/>
    <w:rsid w:val="00F609C6"/>
    <w:rsid w:val="00F616D6"/>
    <w:rsid w:val="00F65914"/>
    <w:rsid w:val="00F66203"/>
    <w:rsid w:val="00F66DE9"/>
    <w:rsid w:val="00F66E9A"/>
    <w:rsid w:val="00F67760"/>
    <w:rsid w:val="00F72AF1"/>
    <w:rsid w:val="00F75324"/>
    <w:rsid w:val="00F76428"/>
    <w:rsid w:val="00F76471"/>
    <w:rsid w:val="00F771B5"/>
    <w:rsid w:val="00F805B8"/>
    <w:rsid w:val="00F81820"/>
    <w:rsid w:val="00F81998"/>
    <w:rsid w:val="00F82B8E"/>
    <w:rsid w:val="00F82C33"/>
    <w:rsid w:val="00F85DCF"/>
    <w:rsid w:val="00F86220"/>
    <w:rsid w:val="00F90370"/>
    <w:rsid w:val="00F91224"/>
    <w:rsid w:val="00F96FD4"/>
    <w:rsid w:val="00FA43DA"/>
    <w:rsid w:val="00FA5714"/>
    <w:rsid w:val="00FB1486"/>
    <w:rsid w:val="00FB218F"/>
    <w:rsid w:val="00FB25BB"/>
    <w:rsid w:val="00FB2C9B"/>
    <w:rsid w:val="00FB3BF1"/>
    <w:rsid w:val="00FB4022"/>
    <w:rsid w:val="00FB553A"/>
    <w:rsid w:val="00FB6142"/>
    <w:rsid w:val="00FB647A"/>
    <w:rsid w:val="00FB6AAC"/>
    <w:rsid w:val="00FB7ADB"/>
    <w:rsid w:val="00FC0179"/>
    <w:rsid w:val="00FC1E59"/>
    <w:rsid w:val="00FC204C"/>
    <w:rsid w:val="00FC32E1"/>
    <w:rsid w:val="00FC4DA6"/>
    <w:rsid w:val="00FC68CC"/>
    <w:rsid w:val="00FD14FA"/>
    <w:rsid w:val="00FD3910"/>
    <w:rsid w:val="00FD3BCD"/>
    <w:rsid w:val="00FD655D"/>
    <w:rsid w:val="00FD7514"/>
    <w:rsid w:val="00FE005E"/>
    <w:rsid w:val="00FE294D"/>
    <w:rsid w:val="00FE588E"/>
    <w:rsid w:val="00FE78FA"/>
    <w:rsid w:val="00FF27C8"/>
    <w:rsid w:val="00FF2C0B"/>
    <w:rsid w:val="00FF4201"/>
    <w:rsid w:val="00FF618C"/>
    <w:rsid w:val="00FF79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AE20"/>
  <w14:defaultImageDpi w14:val="32767"/>
  <w15:chartTrackingRefBased/>
  <w15:docId w15:val="{51AA4D2E-B5E2-214C-A47B-460246CE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7A"/>
    <w:rPr>
      <w:sz w:val="24"/>
      <w:szCs w:val="24"/>
      <w:lang w:val="en-US"/>
    </w:rPr>
  </w:style>
  <w:style w:type="paragraph" w:styleId="Heading1">
    <w:name w:val="heading 1"/>
    <w:basedOn w:val="Normal"/>
    <w:next w:val="Normal"/>
    <w:qFormat/>
    <w:rsid w:val="00C9727A"/>
    <w:pPr>
      <w:keepNext/>
      <w:outlineLvl w:val="0"/>
    </w:pPr>
    <w:rPr>
      <w:b/>
      <w:szCs w:val="20"/>
    </w:rPr>
  </w:style>
  <w:style w:type="paragraph" w:styleId="Heading2">
    <w:name w:val="heading 2"/>
    <w:basedOn w:val="Normal"/>
    <w:next w:val="Normal"/>
    <w:qFormat/>
    <w:rsid w:val="00C9727A"/>
    <w:pPr>
      <w:keepNext/>
      <w:tabs>
        <w:tab w:val="left" w:pos="-720"/>
        <w:tab w:val="left" w:pos="0"/>
      </w:tabs>
      <w:suppressAutoHyphens/>
      <w:ind w:left="720" w:hanging="720"/>
      <w:jc w:val="both"/>
      <w:outlineLvl w:val="1"/>
    </w:pPr>
    <w:rPr>
      <w:rFonts w:ascii="Arial Narrow" w:hAnsi="Arial Narrow"/>
      <w:b/>
      <w:spacing w:val="-3"/>
      <w:szCs w:val="20"/>
      <w:lang w:val="en-GB"/>
    </w:rPr>
  </w:style>
  <w:style w:type="paragraph" w:styleId="Heading8">
    <w:name w:val="heading 8"/>
    <w:basedOn w:val="Normal"/>
    <w:next w:val="Normal"/>
    <w:qFormat/>
    <w:rsid w:val="00C9727A"/>
    <w:pPr>
      <w:keepNext/>
      <w:jc w:val="both"/>
      <w:outlineLvl w:val="7"/>
    </w:pPr>
    <w:rPr>
      <w:szCs w:val="20"/>
    </w:rPr>
  </w:style>
  <w:style w:type="paragraph" w:styleId="Heading9">
    <w:name w:val="heading 9"/>
    <w:basedOn w:val="Normal"/>
    <w:next w:val="Normal"/>
    <w:link w:val="Heading9Char"/>
    <w:uiPriority w:val="9"/>
    <w:unhideWhenUsed/>
    <w:qFormat/>
    <w:rsid w:val="00C95784"/>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9727A"/>
    <w:pPr>
      <w:jc w:val="both"/>
    </w:pPr>
    <w:rPr>
      <w:rFonts w:ascii="Book Antiqua" w:hAnsi="Book Antiqua"/>
    </w:rPr>
  </w:style>
  <w:style w:type="paragraph" w:customStyle="1" w:styleId="StartReport">
    <w:name w:val="Start Report"/>
    <w:rsid w:val="00C9727A"/>
    <w:pPr>
      <w:tabs>
        <w:tab w:val="right" w:leader="dot" w:pos="-2160"/>
        <w:tab w:val="left" w:pos="-965"/>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36" w:lineRule="auto"/>
      <w:jc w:val="both"/>
    </w:pPr>
    <w:rPr>
      <w:sz w:val="23"/>
      <w:lang w:val="en-US"/>
    </w:rPr>
  </w:style>
  <w:style w:type="paragraph" w:styleId="FootnoteText">
    <w:name w:val="footnote text"/>
    <w:aliases w:val="single space,footnote text,fn,FOOTNOTES,Footnote Text WBR,WBR,ALTS FOOTNOTE,Geneva 9,Font: Geneva 9,Boston 10,f,Footnote Text Char1,Footnote Text Char2 Char,Footnote Text Char1 Char Char,Footnote Text Char2 Char Char Char,ADB,C"/>
    <w:basedOn w:val="Normal"/>
    <w:link w:val="FootnoteTextChar"/>
    <w:uiPriority w:val="99"/>
    <w:qFormat/>
    <w:rsid w:val="00C9727A"/>
    <w:rPr>
      <w:sz w:val="20"/>
      <w:szCs w:val="20"/>
    </w:rPr>
  </w:style>
  <w:style w:type="character" w:styleId="FootnoteReference">
    <w:name w:val="footnote reference"/>
    <w:aliases w:val="ftref,Ref,de nota al pie,BVI fnr, BVI fnr,Знак сноски 1,4_G,Footnotes refss,Footnote Refernece,Appel note de bas de p.,16 Point,Superscript 6 Point,Char Char Char Char Car Char,fr,Used by Word for Help footnote symbols,SUPERS,BVI "/>
    <w:uiPriority w:val="99"/>
    <w:qFormat/>
    <w:rsid w:val="00C9727A"/>
    <w:rPr>
      <w:vertAlign w:val="superscript"/>
    </w:rPr>
  </w:style>
  <w:style w:type="paragraph" w:styleId="BodyTextIndent2">
    <w:name w:val="Body Text Indent 2"/>
    <w:basedOn w:val="Normal"/>
    <w:rsid w:val="00C9727A"/>
    <w:pPr>
      <w:spacing w:line="360" w:lineRule="auto"/>
      <w:ind w:left="720"/>
      <w:jc w:val="both"/>
    </w:pPr>
    <w:rPr>
      <w:szCs w:val="20"/>
      <w:lang w:val="en-GB"/>
    </w:rPr>
  </w:style>
  <w:style w:type="paragraph" w:styleId="Footer">
    <w:name w:val="footer"/>
    <w:basedOn w:val="Normal"/>
    <w:link w:val="FooterChar"/>
    <w:uiPriority w:val="99"/>
    <w:rsid w:val="00C9727A"/>
    <w:pPr>
      <w:tabs>
        <w:tab w:val="center" w:pos="4320"/>
        <w:tab w:val="right" w:pos="8640"/>
      </w:tabs>
    </w:pPr>
  </w:style>
  <w:style w:type="character" w:styleId="PageNumber">
    <w:name w:val="page number"/>
    <w:basedOn w:val="DefaultParagraphFont"/>
    <w:rsid w:val="00C9727A"/>
  </w:style>
  <w:style w:type="paragraph" w:styleId="BodyTextIndent">
    <w:name w:val="Body Text Indent"/>
    <w:basedOn w:val="Normal"/>
    <w:rsid w:val="00C9727A"/>
    <w:pPr>
      <w:spacing w:line="360" w:lineRule="auto"/>
      <w:ind w:left="720"/>
      <w:jc w:val="both"/>
    </w:pPr>
    <w:rPr>
      <w:b/>
      <w:szCs w:val="20"/>
      <w:lang w:val="en-GB"/>
    </w:rPr>
  </w:style>
  <w:style w:type="paragraph" w:styleId="Header">
    <w:name w:val="header"/>
    <w:basedOn w:val="Normal"/>
    <w:rsid w:val="00C9727A"/>
    <w:pPr>
      <w:tabs>
        <w:tab w:val="center" w:pos="4153"/>
        <w:tab w:val="right" w:pos="8306"/>
      </w:tabs>
    </w:pPr>
  </w:style>
  <w:style w:type="paragraph" w:styleId="BalloonText">
    <w:name w:val="Balloon Text"/>
    <w:basedOn w:val="Normal"/>
    <w:semiHidden/>
    <w:rsid w:val="00077273"/>
    <w:rPr>
      <w:rFonts w:ascii="Tahoma" w:hAnsi="Tahoma" w:cs="Tahoma"/>
      <w:sz w:val="16"/>
      <w:szCs w:val="16"/>
    </w:rPr>
  </w:style>
  <w:style w:type="character" w:customStyle="1" w:styleId="FootnoteTextChar">
    <w:name w:val="Footnote Text Char"/>
    <w:aliases w:val="single space Char,footnote text Char,fn Char,FOOTNOTES Char,Footnote Text WBR Char,WBR Char,ALTS FOOTNOTE Char,Geneva 9 Char,Font: Geneva 9 Char,Boston 10 Char,f Char,Footnote Text Char1 Char,Footnote Text Char2 Char Char,ADB Char"/>
    <w:basedOn w:val="DefaultParagraphFont"/>
    <w:link w:val="FootnoteText"/>
    <w:uiPriority w:val="99"/>
    <w:qFormat/>
    <w:rsid w:val="00FB25BB"/>
  </w:style>
  <w:style w:type="paragraph" w:customStyle="1" w:styleId="ListaColorida-nfase11">
    <w:name w:val="Lista Colorida - Ênfase 11"/>
    <w:basedOn w:val="Normal"/>
    <w:uiPriority w:val="34"/>
    <w:qFormat/>
    <w:rsid w:val="00FB25BB"/>
    <w:pPr>
      <w:ind w:left="720"/>
      <w:contextualSpacing/>
    </w:pPr>
  </w:style>
  <w:style w:type="table" w:styleId="TableGrid">
    <w:name w:val="Table Grid"/>
    <w:basedOn w:val="TableNormal"/>
    <w:uiPriority w:val="39"/>
    <w:rsid w:val="00A9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72275"/>
    <w:rPr>
      <w:sz w:val="18"/>
      <w:szCs w:val="18"/>
    </w:rPr>
  </w:style>
  <w:style w:type="paragraph" w:styleId="CommentText">
    <w:name w:val="annotation text"/>
    <w:basedOn w:val="Normal"/>
    <w:link w:val="CommentTextChar"/>
    <w:uiPriority w:val="99"/>
    <w:unhideWhenUsed/>
    <w:rsid w:val="00772275"/>
  </w:style>
  <w:style w:type="character" w:customStyle="1" w:styleId="CommentTextChar">
    <w:name w:val="Comment Text Char"/>
    <w:link w:val="CommentText"/>
    <w:uiPriority w:val="99"/>
    <w:rsid w:val="00772275"/>
    <w:rPr>
      <w:sz w:val="24"/>
      <w:szCs w:val="24"/>
    </w:rPr>
  </w:style>
  <w:style w:type="paragraph" w:styleId="CommentSubject">
    <w:name w:val="annotation subject"/>
    <w:basedOn w:val="CommentText"/>
    <w:next w:val="CommentText"/>
    <w:link w:val="CommentSubjectChar"/>
    <w:uiPriority w:val="99"/>
    <w:semiHidden/>
    <w:unhideWhenUsed/>
    <w:rsid w:val="00772275"/>
    <w:rPr>
      <w:b/>
      <w:bCs/>
      <w:sz w:val="20"/>
      <w:szCs w:val="20"/>
    </w:rPr>
  </w:style>
  <w:style w:type="character" w:customStyle="1" w:styleId="CommentSubjectChar">
    <w:name w:val="Comment Subject Char"/>
    <w:link w:val="CommentSubject"/>
    <w:uiPriority w:val="99"/>
    <w:semiHidden/>
    <w:rsid w:val="00772275"/>
    <w:rPr>
      <w:b/>
      <w:bCs/>
      <w:sz w:val="24"/>
      <w:szCs w:val="24"/>
    </w:rPr>
  </w:style>
  <w:style w:type="character" w:customStyle="1" w:styleId="FooterChar">
    <w:name w:val="Footer Char"/>
    <w:link w:val="Footer"/>
    <w:uiPriority w:val="99"/>
    <w:rsid w:val="005739D9"/>
    <w:rPr>
      <w:sz w:val="24"/>
      <w:szCs w:val="24"/>
    </w:rPr>
  </w:style>
  <w:style w:type="paragraph" w:styleId="BodyText3">
    <w:name w:val="Body Text 3"/>
    <w:basedOn w:val="Normal"/>
    <w:link w:val="BodyText3Char"/>
    <w:uiPriority w:val="99"/>
    <w:semiHidden/>
    <w:unhideWhenUsed/>
    <w:rsid w:val="00282D9F"/>
    <w:pPr>
      <w:widowControl w:val="0"/>
      <w:autoSpaceDE w:val="0"/>
      <w:autoSpaceDN w:val="0"/>
      <w:spacing w:after="120"/>
    </w:pPr>
    <w:rPr>
      <w:sz w:val="16"/>
      <w:szCs w:val="16"/>
      <w:lang w:val="pt-PT"/>
    </w:rPr>
  </w:style>
  <w:style w:type="character" w:customStyle="1" w:styleId="BodyText3Char">
    <w:name w:val="Body Text 3 Char"/>
    <w:link w:val="BodyText3"/>
    <w:uiPriority w:val="99"/>
    <w:semiHidden/>
    <w:rsid w:val="00282D9F"/>
    <w:rPr>
      <w:sz w:val="16"/>
      <w:szCs w:val="16"/>
      <w:lang w:val="pt-PT"/>
    </w:rPr>
  </w:style>
  <w:style w:type="paragraph" w:styleId="BodyText">
    <w:name w:val="Body Text"/>
    <w:basedOn w:val="Normal"/>
    <w:link w:val="BodyTextChar"/>
    <w:uiPriority w:val="99"/>
    <w:semiHidden/>
    <w:unhideWhenUsed/>
    <w:rsid w:val="00A33E8D"/>
    <w:pPr>
      <w:spacing w:after="120"/>
    </w:pPr>
  </w:style>
  <w:style w:type="character" w:customStyle="1" w:styleId="BodyTextChar">
    <w:name w:val="Body Text Char"/>
    <w:link w:val="BodyText"/>
    <w:uiPriority w:val="99"/>
    <w:semiHidden/>
    <w:rsid w:val="00A33E8D"/>
    <w:rPr>
      <w:sz w:val="24"/>
      <w:szCs w:val="24"/>
      <w:lang w:val="en-US" w:eastAsia="en-US"/>
    </w:rPr>
  </w:style>
  <w:style w:type="paragraph" w:styleId="Caption">
    <w:name w:val="caption"/>
    <w:basedOn w:val="Normal"/>
    <w:next w:val="Normal"/>
    <w:uiPriority w:val="35"/>
    <w:semiHidden/>
    <w:unhideWhenUsed/>
    <w:qFormat/>
    <w:rsid w:val="005142A4"/>
    <w:rPr>
      <w:b/>
      <w:bCs/>
      <w:sz w:val="20"/>
      <w:szCs w:val="20"/>
    </w:rPr>
  </w:style>
  <w:style w:type="character" w:customStyle="1" w:styleId="Heading9Char">
    <w:name w:val="Heading 9 Char"/>
    <w:link w:val="Heading9"/>
    <w:uiPriority w:val="9"/>
    <w:rsid w:val="00C95784"/>
    <w:rPr>
      <w:rFonts w:ascii="Calibri Light" w:eastAsia="Times New Roman" w:hAnsi="Calibri Light" w:cs="Times New Roman"/>
      <w:sz w:val="22"/>
      <w:szCs w:val="22"/>
      <w:lang w:val="en-US"/>
    </w:rPr>
  </w:style>
  <w:style w:type="paragraph" w:styleId="NormalWeb">
    <w:name w:val="Normal (Web)"/>
    <w:basedOn w:val="Normal"/>
    <w:uiPriority w:val="99"/>
    <w:semiHidden/>
    <w:unhideWhenUsed/>
    <w:rsid w:val="00206822"/>
    <w:pPr>
      <w:spacing w:before="100" w:beforeAutospacing="1" w:after="100" w:afterAutospacing="1"/>
    </w:pPr>
  </w:style>
  <w:style w:type="paragraph" w:styleId="Revision">
    <w:name w:val="Revision"/>
    <w:hidden/>
    <w:uiPriority w:val="71"/>
    <w:rsid w:val="007336F4"/>
    <w:rPr>
      <w:sz w:val="24"/>
      <w:szCs w:val="24"/>
      <w:lang w:val="en-US"/>
    </w:rPr>
  </w:style>
  <w:style w:type="paragraph" w:styleId="ListParagraph">
    <w:name w:val="List Paragraph"/>
    <w:aliases w:val="List bullets,References,CV lower headings,Bullets,authors,Scriptoria bullet points,En tête 1,List Paragraph2,Titolo figura,Table bullet,Lvl 1 Bullet,Casella di testo,Bullet list first level,List 1,Other List,List Paragraph numbered"/>
    <w:basedOn w:val="Normal"/>
    <w:link w:val="ListParagraphChar"/>
    <w:uiPriority w:val="34"/>
    <w:qFormat/>
    <w:rsid w:val="001B134C"/>
    <w:pPr>
      <w:ind w:left="720"/>
      <w:contextualSpacing/>
    </w:pPr>
    <w:rPr>
      <w:rFonts w:ascii="Calibri" w:eastAsia="Calibri" w:hAnsi="Calibri"/>
      <w:lang w:val="en-ZA"/>
    </w:rPr>
  </w:style>
  <w:style w:type="character" w:customStyle="1" w:styleId="ListParagraphChar">
    <w:name w:val="List Paragraph Char"/>
    <w:aliases w:val="List bullets Char,References Char,CV lower headings Char,Bullets Char,authors Char,Scriptoria bullet points Char,En tête 1 Char,List Paragraph2 Char,Titolo figura Char,Table bullet Char,Lvl 1 Bullet Char,Casella di testo Char"/>
    <w:link w:val="ListParagraph"/>
    <w:uiPriority w:val="34"/>
    <w:qFormat/>
    <w:locked/>
    <w:rsid w:val="009A21DF"/>
    <w:rPr>
      <w:rFonts w:ascii="Calibri" w:eastAsia="Calibri" w:hAnsi="Calibri"/>
      <w:sz w:val="24"/>
      <w:szCs w:val="24"/>
      <w:lang w:eastAsia="en-US"/>
    </w:rPr>
  </w:style>
  <w:style w:type="character" w:styleId="Hyperlink">
    <w:name w:val="Hyperlink"/>
    <w:uiPriority w:val="99"/>
    <w:unhideWhenUsed/>
    <w:rsid w:val="00841464"/>
    <w:rPr>
      <w:color w:val="0563C1"/>
      <w:u w:val="single"/>
    </w:rPr>
  </w:style>
  <w:style w:type="character" w:styleId="Emphasis">
    <w:name w:val="Emphasis"/>
    <w:uiPriority w:val="20"/>
    <w:qFormat/>
    <w:rsid w:val="00596DF0"/>
    <w:rPr>
      <w:i/>
      <w:iCs/>
    </w:rPr>
  </w:style>
  <w:style w:type="character" w:styleId="Strong">
    <w:name w:val="Strong"/>
    <w:uiPriority w:val="22"/>
    <w:qFormat/>
    <w:rsid w:val="00596DF0"/>
    <w:rPr>
      <w:b/>
      <w:bCs/>
    </w:rPr>
  </w:style>
  <w:style w:type="character" w:customStyle="1" w:styleId="apple-converted-space">
    <w:name w:val="apple-converted-space"/>
    <w:basedOn w:val="DefaultParagraphFont"/>
    <w:rsid w:val="00596DF0"/>
  </w:style>
  <w:style w:type="paragraph" w:styleId="HTMLPreformatted">
    <w:name w:val="HTML Preformatted"/>
    <w:basedOn w:val="Normal"/>
    <w:link w:val="HTMLPreformattedChar"/>
    <w:uiPriority w:val="99"/>
    <w:semiHidden/>
    <w:unhideWhenUsed/>
    <w:rsid w:val="005B2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ZA" w:eastAsia="en-GB"/>
    </w:rPr>
  </w:style>
  <w:style w:type="character" w:customStyle="1" w:styleId="HTMLPreformattedChar">
    <w:name w:val="HTML Preformatted Char"/>
    <w:link w:val="HTMLPreformatted"/>
    <w:uiPriority w:val="99"/>
    <w:semiHidden/>
    <w:rsid w:val="005B2784"/>
    <w:rPr>
      <w:rFonts w:ascii="Courier New" w:hAnsi="Courier New" w:cs="Courier New"/>
    </w:rPr>
  </w:style>
  <w:style w:type="character" w:customStyle="1" w:styleId="y2iqfc">
    <w:name w:val="y2iqfc"/>
    <w:basedOn w:val="DefaultParagraphFont"/>
    <w:rsid w:val="005B2784"/>
  </w:style>
  <w:style w:type="table" w:styleId="GridTable3">
    <w:name w:val="Grid Table 3"/>
    <w:basedOn w:val="TableNormal"/>
    <w:uiPriority w:val="39"/>
    <w:qFormat/>
    <w:rsid w:val="00D01F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aragraph">
    <w:name w:val="paragraph"/>
    <w:basedOn w:val="Normal"/>
    <w:rsid w:val="00DF096A"/>
    <w:pPr>
      <w:spacing w:before="100" w:beforeAutospacing="1" w:after="100" w:afterAutospacing="1"/>
    </w:pPr>
  </w:style>
  <w:style w:type="character" w:customStyle="1" w:styleId="normaltextrun">
    <w:name w:val="normaltextrun"/>
    <w:basedOn w:val="DefaultParagraphFont"/>
    <w:rsid w:val="00DF096A"/>
  </w:style>
  <w:style w:type="character" w:customStyle="1" w:styleId="eop">
    <w:name w:val="eop"/>
    <w:basedOn w:val="DefaultParagraphFont"/>
    <w:rsid w:val="00DF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2868">
      <w:bodyDiv w:val="1"/>
      <w:marLeft w:val="0"/>
      <w:marRight w:val="0"/>
      <w:marTop w:val="0"/>
      <w:marBottom w:val="0"/>
      <w:divBdr>
        <w:top w:val="none" w:sz="0" w:space="0" w:color="auto"/>
        <w:left w:val="none" w:sz="0" w:space="0" w:color="auto"/>
        <w:bottom w:val="none" w:sz="0" w:space="0" w:color="auto"/>
        <w:right w:val="none" w:sz="0" w:space="0" w:color="auto"/>
      </w:divBdr>
    </w:div>
    <w:div w:id="74522060">
      <w:bodyDiv w:val="1"/>
      <w:marLeft w:val="0"/>
      <w:marRight w:val="0"/>
      <w:marTop w:val="0"/>
      <w:marBottom w:val="0"/>
      <w:divBdr>
        <w:top w:val="none" w:sz="0" w:space="0" w:color="auto"/>
        <w:left w:val="none" w:sz="0" w:space="0" w:color="auto"/>
        <w:bottom w:val="none" w:sz="0" w:space="0" w:color="auto"/>
        <w:right w:val="none" w:sz="0" w:space="0" w:color="auto"/>
      </w:divBdr>
    </w:div>
    <w:div w:id="81218310">
      <w:bodyDiv w:val="1"/>
      <w:marLeft w:val="0"/>
      <w:marRight w:val="0"/>
      <w:marTop w:val="0"/>
      <w:marBottom w:val="0"/>
      <w:divBdr>
        <w:top w:val="none" w:sz="0" w:space="0" w:color="auto"/>
        <w:left w:val="none" w:sz="0" w:space="0" w:color="auto"/>
        <w:bottom w:val="none" w:sz="0" w:space="0" w:color="auto"/>
        <w:right w:val="none" w:sz="0" w:space="0" w:color="auto"/>
      </w:divBdr>
    </w:div>
    <w:div w:id="117914161">
      <w:bodyDiv w:val="1"/>
      <w:marLeft w:val="0"/>
      <w:marRight w:val="0"/>
      <w:marTop w:val="0"/>
      <w:marBottom w:val="0"/>
      <w:divBdr>
        <w:top w:val="none" w:sz="0" w:space="0" w:color="auto"/>
        <w:left w:val="none" w:sz="0" w:space="0" w:color="auto"/>
        <w:bottom w:val="none" w:sz="0" w:space="0" w:color="auto"/>
        <w:right w:val="none" w:sz="0" w:space="0" w:color="auto"/>
      </w:divBdr>
    </w:div>
    <w:div w:id="197010324">
      <w:bodyDiv w:val="1"/>
      <w:marLeft w:val="0"/>
      <w:marRight w:val="0"/>
      <w:marTop w:val="0"/>
      <w:marBottom w:val="0"/>
      <w:divBdr>
        <w:top w:val="none" w:sz="0" w:space="0" w:color="auto"/>
        <w:left w:val="none" w:sz="0" w:space="0" w:color="auto"/>
        <w:bottom w:val="none" w:sz="0" w:space="0" w:color="auto"/>
        <w:right w:val="none" w:sz="0" w:space="0" w:color="auto"/>
      </w:divBdr>
    </w:div>
    <w:div w:id="219941928">
      <w:bodyDiv w:val="1"/>
      <w:marLeft w:val="0"/>
      <w:marRight w:val="0"/>
      <w:marTop w:val="0"/>
      <w:marBottom w:val="0"/>
      <w:divBdr>
        <w:top w:val="none" w:sz="0" w:space="0" w:color="auto"/>
        <w:left w:val="none" w:sz="0" w:space="0" w:color="auto"/>
        <w:bottom w:val="none" w:sz="0" w:space="0" w:color="auto"/>
        <w:right w:val="none" w:sz="0" w:space="0" w:color="auto"/>
      </w:divBdr>
    </w:div>
    <w:div w:id="222956188">
      <w:bodyDiv w:val="1"/>
      <w:marLeft w:val="0"/>
      <w:marRight w:val="0"/>
      <w:marTop w:val="0"/>
      <w:marBottom w:val="0"/>
      <w:divBdr>
        <w:top w:val="none" w:sz="0" w:space="0" w:color="auto"/>
        <w:left w:val="none" w:sz="0" w:space="0" w:color="auto"/>
        <w:bottom w:val="none" w:sz="0" w:space="0" w:color="auto"/>
        <w:right w:val="none" w:sz="0" w:space="0" w:color="auto"/>
      </w:divBdr>
    </w:div>
    <w:div w:id="226578364">
      <w:bodyDiv w:val="1"/>
      <w:marLeft w:val="0"/>
      <w:marRight w:val="0"/>
      <w:marTop w:val="0"/>
      <w:marBottom w:val="0"/>
      <w:divBdr>
        <w:top w:val="none" w:sz="0" w:space="0" w:color="auto"/>
        <w:left w:val="none" w:sz="0" w:space="0" w:color="auto"/>
        <w:bottom w:val="none" w:sz="0" w:space="0" w:color="auto"/>
        <w:right w:val="none" w:sz="0" w:space="0" w:color="auto"/>
      </w:divBdr>
      <w:divsChild>
        <w:div w:id="871184310">
          <w:marLeft w:val="0"/>
          <w:marRight w:val="0"/>
          <w:marTop w:val="0"/>
          <w:marBottom w:val="0"/>
          <w:divBdr>
            <w:top w:val="none" w:sz="0" w:space="0" w:color="auto"/>
            <w:left w:val="none" w:sz="0" w:space="0" w:color="auto"/>
            <w:bottom w:val="none" w:sz="0" w:space="0" w:color="auto"/>
            <w:right w:val="none" w:sz="0" w:space="0" w:color="auto"/>
          </w:divBdr>
          <w:divsChild>
            <w:div w:id="1720208288">
              <w:marLeft w:val="0"/>
              <w:marRight w:val="0"/>
              <w:marTop w:val="0"/>
              <w:marBottom w:val="0"/>
              <w:divBdr>
                <w:top w:val="none" w:sz="0" w:space="0" w:color="auto"/>
                <w:left w:val="none" w:sz="0" w:space="0" w:color="auto"/>
                <w:bottom w:val="none" w:sz="0" w:space="0" w:color="auto"/>
                <w:right w:val="none" w:sz="0" w:space="0" w:color="auto"/>
              </w:divBdr>
            </w:div>
            <w:div w:id="1394501510">
              <w:marLeft w:val="0"/>
              <w:marRight w:val="0"/>
              <w:marTop w:val="0"/>
              <w:marBottom w:val="0"/>
              <w:divBdr>
                <w:top w:val="none" w:sz="0" w:space="0" w:color="auto"/>
                <w:left w:val="none" w:sz="0" w:space="0" w:color="auto"/>
                <w:bottom w:val="none" w:sz="0" w:space="0" w:color="auto"/>
                <w:right w:val="none" w:sz="0" w:space="0" w:color="auto"/>
              </w:divBdr>
            </w:div>
            <w:div w:id="366177809">
              <w:marLeft w:val="0"/>
              <w:marRight w:val="0"/>
              <w:marTop w:val="0"/>
              <w:marBottom w:val="0"/>
              <w:divBdr>
                <w:top w:val="none" w:sz="0" w:space="0" w:color="auto"/>
                <w:left w:val="none" w:sz="0" w:space="0" w:color="auto"/>
                <w:bottom w:val="none" w:sz="0" w:space="0" w:color="auto"/>
                <w:right w:val="none" w:sz="0" w:space="0" w:color="auto"/>
              </w:divBdr>
            </w:div>
          </w:divsChild>
        </w:div>
        <w:div w:id="2117408561">
          <w:marLeft w:val="0"/>
          <w:marRight w:val="0"/>
          <w:marTop w:val="0"/>
          <w:marBottom w:val="0"/>
          <w:divBdr>
            <w:top w:val="none" w:sz="0" w:space="0" w:color="auto"/>
            <w:left w:val="none" w:sz="0" w:space="0" w:color="auto"/>
            <w:bottom w:val="none" w:sz="0" w:space="0" w:color="auto"/>
            <w:right w:val="none" w:sz="0" w:space="0" w:color="auto"/>
          </w:divBdr>
          <w:divsChild>
            <w:div w:id="1426728502">
              <w:marLeft w:val="0"/>
              <w:marRight w:val="0"/>
              <w:marTop w:val="0"/>
              <w:marBottom w:val="0"/>
              <w:divBdr>
                <w:top w:val="none" w:sz="0" w:space="0" w:color="auto"/>
                <w:left w:val="none" w:sz="0" w:space="0" w:color="auto"/>
                <w:bottom w:val="none" w:sz="0" w:space="0" w:color="auto"/>
                <w:right w:val="none" w:sz="0" w:space="0" w:color="auto"/>
              </w:divBdr>
            </w:div>
            <w:div w:id="1847135002">
              <w:marLeft w:val="0"/>
              <w:marRight w:val="0"/>
              <w:marTop w:val="0"/>
              <w:marBottom w:val="0"/>
              <w:divBdr>
                <w:top w:val="none" w:sz="0" w:space="0" w:color="auto"/>
                <w:left w:val="none" w:sz="0" w:space="0" w:color="auto"/>
                <w:bottom w:val="none" w:sz="0" w:space="0" w:color="auto"/>
                <w:right w:val="none" w:sz="0" w:space="0" w:color="auto"/>
              </w:divBdr>
            </w:div>
          </w:divsChild>
        </w:div>
        <w:div w:id="392847813">
          <w:marLeft w:val="0"/>
          <w:marRight w:val="0"/>
          <w:marTop w:val="0"/>
          <w:marBottom w:val="0"/>
          <w:divBdr>
            <w:top w:val="none" w:sz="0" w:space="0" w:color="auto"/>
            <w:left w:val="none" w:sz="0" w:space="0" w:color="auto"/>
            <w:bottom w:val="none" w:sz="0" w:space="0" w:color="auto"/>
            <w:right w:val="none" w:sz="0" w:space="0" w:color="auto"/>
          </w:divBdr>
          <w:divsChild>
            <w:div w:id="882712776">
              <w:marLeft w:val="0"/>
              <w:marRight w:val="0"/>
              <w:marTop w:val="0"/>
              <w:marBottom w:val="0"/>
              <w:divBdr>
                <w:top w:val="none" w:sz="0" w:space="0" w:color="auto"/>
                <w:left w:val="none" w:sz="0" w:space="0" w:color="auto"/>
                <w:bottom w:val="none" w:sz="0" w:space="0" w:color="auto"/>
                <w:right w:val="none" w:sz="0" w:space="0" w:color="auto"/>
              </w:divBdr>
            </w:div>
            <w:div w:id="910964310">
              <w:marLeft w:val="0"/>
              <w:marRight w:val="0"/>
              <w:marTop w:val="0"/>
              <w:marBottom w:val="0"/>
              <w:divBdr>
                <w:top w:val="none" w:sz="0" w:space="0" w:color="auto"/>
                <w:left w:val="none" w:sz="0" w:space="0" w:color="auto"/>
                <w:bottom w:val="none" w:sz="0" w:space="0" w:color="auto"/>
                <w:right w:val="none" w:sz="0" w:space="0" w:color="auto"/>
              </w:divBdr>
            </w:div>
          </w:divsChild>
        </w:div>
        <w:div w:id="457377052">
          <w:marLeft w:val="0"/>
          <w:marRight w:val="0"/>
          <w:marTop w:val="0"/>
          <w:marBottom w:val="0"/>
          <w:divBdr>
            <w:top w:val="none" w:sz="0" w:space="0" w:color="auto"/>
            <w:left w:val="none" w:sz="0" w:space="0" w:color="auto"/>
            <w:bottom w:val="none" w:sz="0" w:space="0" w:color="auto"/>
            <w:right w:val="none" w:sz="0" w:space="0" w:color="auto"/>
          </w:divBdr>
          <w:divsChild>
            <w:div w:id="1870870367">
              <w:marLeft w:val="0"/>
              <w:marRight w:val="0"/>
              <w:marTop w:val="0"/>
              <w:marBottom w:val="0"/>
              <w:divBdr>
                <w:top w:val="none" w:sz="0" w:space="0" w:color="auto"/>
                <w:left w:val="none" w:sz="0" w:space="0" w:color="auto"/>
                <w:bottom w:val="none" w:sz="0" w:space="0" w:color="auto"/>
                <w:right w:val="none" w:sz="0" w:space="0" w:color="auto"/>
              </w:divBdr>
            </w:div>
            <w:div w:id="374354538">
              <w:marLeft w:val="0"/>
              <w:marRight w:val="0"/>
              <w:marTop w:val="0"/>
              <w:marBottom w:val="0"/>
              <w:divBdr>
                <w:top w:val="none" w:sz="0" w:space="0" w:color="auto"/>
                <w:left w:val="none" w:sz="0" w:space="0" w:color="auto"/>
                <w:bottom w:val="none" w:sz="0" w:space="0" w:color="auto"/>
                <w:right w:val="none" w:sz="0" w:space="0" w:color="auto"/>
              </w:divBdr>
            </w:div>
            <w:div w:id="894047694">
              <w:marLeft w:val="0"/>
              <w:marRight w:val="0"/>
              <w:marTop w:val="0"/>
              <w:marBottom w:val="0"/>
              <w:divBdr>
                <w:top w:val="none" w:sz="0" w:space="0" w:color="auto"/>
                <w:left w:val="none" w:sz="0" w:space="0" w:color="auto"/>
                <w:bottom w:val="none" w:sz="0" w:space="0" w:color="auto"/>
                <w:right w:val="none" w:sz="0" w:space="0" w:color="auto"/>
              </w:divBdr>
            </w:div>
            <w:div w:id="91050207">
              <w:marLeft w:val="0"/>
              <w:marRight w:val="0"/>
              <w:marTop w:val="0"/>
              <w:marBottom w:val="0"/>
              <w:divBdr>
                <w:top w:val="none" w:sz="0" w:space="0" w:color="auto"/>
                <w:left w:val="none" w:sz="0" w:space="0" w:color="auto"/>
                <w:bottom w:val="none" w:sz="0" w:space="0" w:color="auto"/>
                <w:right w:val="none" w:sz="0" w:space="0" w:color="auto"/>
              </w:divBdr>
            </w:div>
            <w:div w:id="229074367">
              <w:marLeft w:val="0"/>
              <w:marRight w:val="0"/>
              <w:marTop w:val="0"/>
              <w:marBottom w:val="0"/>
              <w:divBdr>
                <w:top w:val="none" w:sz="0" w:space="0" w:color="auto"/>
                <w:left w:val="none" w:sz="0" w:space="0" w:color="auto"/>
                <w:bottom w:val="none" w:sz="0" w:space="0" w:color="auto"/>
                <w:right w:val="none" w:sz="0" w:space="0" w:color="auto"/>
              </w:divBdr>
            </w:div>
            <w:div w:id="1802921522">
              <w:marLeft w:val="0"/>
              <w:marRight w:val="0"/>
              <w:marTop w:val="0"/>
              <w:marBottom w:val="0"/>
              <w:divBdr>
                <w:top w:val="none" w:sz="0" w:space="0" w:color="auto"/>
                <w:left w:val="none" w:sz="0" w:space="0" w:color="auto"/>
                <w:bottom w:val="none" w:sz="0" w:space="0" w:color="auto"/>
                <w:right w:val="none" w:sz="0" w:space="0" w:color="auto"/>
              </w:divBdr>
            </w:div>
            <w:div w:id="765811082">
              <w:marLeft w:val="0"/>
              <w:marRight w:val="0"/>
              <w:marTop w:val="0"/>
              <w:marBottom w:val="0"/>
              <w:divBdr>
                <w:top w:val="none" w:sz="0" w:space="0" w:color="auto"/>
                <w:left w:val="none" w:sz="0" w:space="0" w:color="auto"/>
                <w:bottom w:val="none" w:sz="0" w:space="0" w:color="auto"/>
                <w:right w:val="none" w:sz="0" w:space="0" w:color="auto"/>
              </w:divBdr>
            </w:div>
            <w:div w:id="91511717">
              <w:marLeft w:val="0"/>
              <w:marRight w:val="0"/>
              <w:marTop w:val="0"/>
              <w:marBottom w:val="0"/>
              <w:divBdr>
                <w:top w:val="none" w:sz="0" w:space="0" w:color="auto"/>
                <w:left w:val="none" w:sz="0" w:space="0" w:color="auto"/>
                <w:bottom w:val="none" w:sz="0" w:space="0" w:color="auto"/>
                <w:right w:val="none" w:sz="0" w:space="0" w:color="auto"/>
              </w:divBdr>
            </w:div>
            <w:div w:id="1622372831">
              <w:marLeft w:val="0"/>
              <w:marRight w:val="0"/>
              <w:marTop w:val="0"/>
              <w:marBottom w:val="0"/>
              <w:divBdr>
                <w:top w:val="none" w:sz="0" w:space="0" w:color="auto"/>
                <w:left w:val="none" w:sz="0" w:space="0" w:color="auto"/>
                <w:bottom w:val="none" w:sz="0" w:space="0" w:color="auto"/>
                <w:right w:val="none" w:sz="0" w:space="0" w:color="auto"/>
              </w:divBdr>
            </w:div>
            <w:div w:id="970941392">
              <w:marLeft w:val="0"/>
              <w:marRight w:val="0"/>
              <w:marTop w:val="0"/>
              <w:marBottom w:val="0"/>
              <w:divBdr>
                <w:top w:val="none" w:sz="0" w:space="0" w:color="auto"/>
                <w:left w:val="none" w:sz="0" w:space="0" w:color="auto"/>
                <w:bottom w:val="none" w:sz="0" w:space="0" w:color="auto"/>
                <w:right w:val="none" w:sz="0" w:space="0" w:color="auto"/>
              </w:divBdr>
            </w:div>
            <w:div w:id="917594014">
              <w:marLeft w:val="0"/>
              <w:marRight w:val="0"/>
              <w:marTop w:val="0"/>
              <w:marBottom w:val="0"/>
              <w:divBdr>
                <w:top w:val="none" w:sz="0" w:space="0" w:color="auto"/>
                <w:left w:val="none" w:sz="0" w:space="0" w:color="auto"/>
                <w:bottom w:val="none" w:sz="0" w:space="0" w:color="auto"/>
                <w:right w:val="none" w:sz="0" w:space="0" w:color="auto"/>
              </w:divBdr>
            </w:div>
            <w:div w:id="1104879513">
              <w:marLeft w:val="0"/>
              <w:marRight w:val="0"/>
              <w:marTop w:val="0"/>
              <w:marBottom w:val="0"/>
              <w:divBdr>
                <w:top w:val="none" w:sz="0" w:space="0" w:color="auto"/>
                <w:left w:val="none" w:sz="0" w:space="0" w:color="auto"/>
                <w:bottom w:val="none" w:sz="0" w:space="0" w:color="auto"/>
                <w:right w:val="none" w:sz="0" w:space="0" w:color="auto"/>
              </w:divBdr>
            </w:div>
            <w:div w:id="974870154">
              <w:marLeft w:val="0"/>
              <w:marRight w:val="0"/>
              <w:marTop w:val="0"/>
              <w:marBottom w:val="0"/>
              <w:divBdr>
                <w:top w:val="none" w:sz="0" w:space="0" w:color="auto"/>
                <w:left w:val="none" w:sz="0" w:space="0" w:color="auto"/>
                <w:bottom w:val="none" w:sz="0" w:space="0" w:color="auto"/>
                <w:right w:val="none" w:sz="0" w:space="0" w:color="auto"/>
              </w:divBdr>
            </w:div>
            <w:div w:id="405955538">
              <w:marLeft w:val="0"/>
              <w:marRight w:val="0"/>
              <w:marTop w:val="0"/>
              <w:marBottom w:val="0"/>
              <w:divBdr>
                <w:top w:val="none" w:sz="0" w:space="0" w:color="auto"/>
                <w:left w:val="none" w:sz="0" w:space="0" w:color="auto"/>
                <w:bottom w:val="none" w:sz="0" w:space="0" w:color="auto"/>
                <w:right w:val="none" w:sz="0" w:space="0" w:color="auto"/>
              </w:divBdr>
            </w:div>
          </w:divsChild>
        </w:div>
        <w:div w:id="238564852">
          <w:marLeft w:val="0"/>
          <w:marRight w:val="0"/>
          <w:marTop w:val="0"/>
          <w:marBottom w:val="0"/>
          <w:divBdr>
            <w:top w:val="none" w:sz="0" w:space="0" w:color="auto"/>
            <w:left w:val="none" w:sz="0" w:space="0" w:color="auto"/>
            <w:bottom w:val="none" w:sz="0" w:space="0" w:color="auto"/>
            <w:right w:val="none" w:sz="0" w:space="0" w:color="auto"/>
          </w:divBdr>
          <w:divsChild>
            <w:div w:id="272518960">
              <w:marLeft w:val="0"/>
              <w:marRight w:val="0"/>
              <w:marTop w:val="0"/>
              <w:marBottom w:val="0"/>
              <w:divBdr>
                <w:top w:val="none" w:sz="0" w:space="0" w:color="auto"/>
                <w:left w:val="none" w:sz="0" w:space="0" w:color="auto"/>
                <w:bottom w:val="none" w:sz="0" w:space="0" w:color="auto"/>
                <w:right w:val="none" w:sz="0" w:space="0" w:color="auto"/>
              </w:divBdr>
            </w:div>
          </w:divsChild>
        </w:div>
        <w:div w:id="996692733">
          <w:marLeft w:val="0"/>
          <w:marRight w:val="0"/>
          <w:marTop w:val="0"/>
          <w:marBottom w:val="0"/>
          <w:divBdr>
            <w:top w:val="none" w:sz="0" w:space="0" w:color="auto"/>
            <w:left w:val="none" w:sz="0" w:space="0" w:color="auto"/>
            <w:bottom w:val="none" w:sz="0" w:space="0" w:color="auto"/>
            <w:right w:val="none" w:sz="0" w:space="0" w:color="auto"/>
          </w:divBdr>
          <w:divsChild>
            <w:div w:id="2013071906">
              <w:marLeft w:val="0"/>
              <w:marRight w:val="0"/>
              <w:marTop w:val="0"/>
              <w:marBottom w:val="0"/>
              <w:divBdr>
                <w:top w:val="none" w:sz="0" w:space="0" w:color="auto"/>
                <w:left w:val="none" w:sz="0" w:space="0" w:color="auto"/>
                <w:bottom w:val="none" w:sz="0" w:space="0" w:color="auto"/>
                <w:right w:val="none" w:sz="0" w:space="0" w:color="auto"/>
              </w:divBdr>
            </w:div>
          </w:divsChild>
        </w:div>
        <w:div w:id="1078483262">
          <w:marLeft w:val="0"/>
          <w:marRight w:val="0"/>
          <w:marTop w:val="0"/>
          <w:marBottom w:val="0"/>
          <w:divBdr>
            <w:top w:val="none" w:sz="0" w:space="0" w:color="auto"/>
            <w:left w:val="none" w:sz="0" w:space="0" w:color="auto"/>
            <w:bottom w:val="none" w:sz="0" w:space="0" w:color="auto"/>
            <w:right w:val="none" w:sz="0" w:space="0" w:color="auto"/>
          </w:divBdr>
          <w:divsChild>
            <w:div w:id="1856766661">
              <w:marLeft w:val="0"/>
              <w:marRight w:val="0"/>
              <w:marTop w:val="0"/>
              <w:marBottom w:val="0"/>
              <w:divBdr>
                <w:top w:val="none" w:sz="0" w:space="0" w:color="auto"/>
                <w:left w:val="none" w:sz="0" w:space="0" w:color="auto"/>
                <w:bottom w:val="none" w:sz="0" w:space="0" w:color="auto"/>
                <w:right w:val="none" w:sz="0" w:space="0" w:color="auto"/>
              </w:divBdr>
            </w:div>
          </w:divsChild>
        </w:div>
        <w:div w:id="1279265608">
          <w:marLeft w:val="0"/>
          <w:marRight w:val="0"/>
          <w:marTop w:val="0"/>
          <w:marBottom w:val="0"/>
          <w:divBdr>
            <w:top w:val="none" w:sz="0" w:space="0" w:color="auto"/>
            <w:left w:val="none" w:sz="0" w:space="0" w:color="auto"/>
            <w:bottom w:val="none" w:sz="0" w:space="0" w:color="auto"/>
            <w:right w:val="none" w:sz="0" w:space="0" w:color="auto"/>
          </w:divBdr>
          <w:divsChild>
            <w:div w:id="939096114">
              <w:marLeft w:val="0"/>
              <w:marRight w:val="0"/>
              <w:marTop w:val="0"/>
              <w:marBottom w:val="0"/>
              <w:divBdr>
                <w:top w:val="none" w:sz="0" w:space="0" w:color="auto"/>
                <w:left w:val="none" w:sz="0" w:space="0" w:color="auto"/>
                <w:bottom w:val="none" w:sz="0" w:space="0" w:color="auto"/>
                <w:right w:val="none" w:sz="0" w:space="0" w:color="auto"/>
              </w:divBdr>
            </w:div>
          </w:divsChild>
        </w:div>
        <w:div w:id="230818456">
          <w:marLeft w:val="0"/>
          <w:marRight w:val="0"/>
          <w:marTop w:val="0"/>
          <w:marBottom w:val="0"/>
          <w:divBdr>
            <w:top w:val="none" w:sz="0" w:space="0" w:color="auto"/>
            <w:left w:val="none" w:sz="0" w:space="0" w:color="auto"/>
            <w:bottom w:val="none" w:sz="0" w:space="0" w:color="auto"/>
            <w:right w:val="none" w:sz="0" w:space="0" w:color="auto"/>
          </w:divBdr>
          <w:divsChild>
            <w:div w:id="1472871061">
              <w:marLeft w:val="0"/>
              <w:marRight w:val="0"/>
              <w:marTop w:val="0"/>
              <w:marBottom w:val="0"/>
              <w:divBdr>
                <w:top w:val="none" w:sz="0" w:space="0" w:color="auto"/>
                <w:left w:val="none" w:sz="0" w:space="0" w:color="auto"/>
                <w:bottom w:val="none" w:sz="0" w:space="0" w:color="auto"/>
                <w:right w:val="none" w:sz="0" w:space="0" w:color="auto"/>
              </w:divBdr>
            </w:div>
          </w:divsChild>
        </w:div>
        <w:div w:id="204106821">
          <w:marLeft w:val="0"/>
          <w:marRight w:val="0"/>
          <w:marTop w:val="0"/>
          <w:marBottom w:val="0"/>
          <w:divBdr>
            <w:top w:val="none" w:sz="0" w:space="0" w:color="auto"/>
            <w:left w:val="none" w:sz="0" w:space="0" w:color="auto"/>
            <w:bottom w:val="none" w:sz="0" w:space="0" w:color="auto"/>
            <w:right w:val="none" w:sz="0" w:space="0" w:color="auto"/>
          </w:divBdr>
          <w:divsChild>
            <w:div w:id="406878554">
              <w:marLeft w:val="0"/>
              <w:marRight w:val="0"/>
              <w:marTop w:val="0"/>
              <w:marBottom w:val="0"/>
              <w:divBdr>
                <w:top w:val="none" w:sz="0" w:space="0" w:color="auto"/>
                <w:left w:val="none" w:sz="0" w:space="0" w:color="auto"/>
                <w:bottom w:val="none" w:sz="0" w:space="0" w:color="auto"/>
                <w:right w:val="none" w:sz="0" w:space="0" w:color="auto"/>
              </w:divBdr>
            </w:div>
          </w:divsChild>
        </w:div>
        <w:div w:id="416903875">
          <w:marLeft w:val="0"/>
          <w:marRight w:val="0"/>
          <w:marTop w:val="0"/>
          <w:marBottom w:val="0"/>
          <w:divBdr>
            <w:top w:val="none" w:sz="0" w:space="0" w:color="auto"/>
            <w:left w:val="none" w:sz="0" w:space="0" w:color="auto"/>
            <w:bottom w:val="none" w:sz="0" w:space="0" w:color="auto"/>
            <w:right w:val="none" w:sz="0" w:space="0" w:color="auto"/>
          </w:divBdr>
          <w:divsChild>
            <w:div w:id="789666686">
              <w:marLeft w:val="0"/>
              <w:marRight w:val="0"/>
              <w:marTop w:val="0"/>
              <w:marBottom w:val="0"/>
              <w:divBdr>
                <w:top w:val="none" w:sz="0" w:space="0" w:color="auto"/>
                <w:left w:val="none" w:sz="0" w:space="0" w:color="auto"/>
                <w:bottom w:val="none" w:sz="0" w:space="0" w:color="auto"/>
                <w:right w:val="none" w:sz="0" w:space="0" w:color="auto"/>
              </w:divBdr>
            </w:div>
          </w:divsChild>
        </w:div>
        <w:div w:id="140999690">
          <w:marLeft w:val="0"/>
          <w:marRight w:val="0"/>
          <w:marTop w:val="0"/>
          <w:marBottom w:val="0"/>
          <w:divBdr>
            <w:top w:val="none" w:sz="0" w:space="0" w:color="auto"/>
            <w:left w:val="none" w:sz="0" w:space="0" w:color="auto"/>
            <w:bottom w:val="none" w:sz="0" w:space="0" w:color="auto"/>
            <w:right w:val="none" w:sz="0" w:space="0" w:color="auto"/>
          </w:divBdr>
          <w:divsChild>
            <w:div w:id="1559634783">
              <w:marLeft w:val="0"/>
              <w:marRight w:val="0"/>
              <w:marTop w:val="0"/>
              <w:marBottom w:val="0"/>
              <w:divBdr>
                <w:top w:val="none" w:sz="0" w:space="0" w:color="auto"/>
                <w:left w:val="none" w:sz="0" w:space="0" w:color="auto"/>
                <w:bottom w:val="none" w:sz="0" w:space="0" w:color="auto"/>
                <w:right w:val="none" w:sz="0" w:space="0" w:color="auto"/>
              </w:divBdr>
            </w:div>
          </w:divsChild>
        </w:div>
        <w:div w:id="633605074">
          <w:marLeft w:val="0"/>
          <w:marRight w:val="0"/>
          <w:marTop w:val="0"/>
          <w:marBottom w:val="0"/>
          <w:divBdr>
            <w:top w:val="none" w:sz="0" w:space="0" w:color="auto"/>
            <w:left w:val="none" w:sz="0" w:space="0" w:color="auto"/>
            <w:bottom w:val="none" w:sz="0" w:space="0" w:color="auto"/>
            <w:right w:val="none" w:sz="0" w:space="0" w:color="auto"/>
          </w:divBdr>
          <w:divsChild>
            <w:div w:id="1404914734">
              <w:marLeft w:val="0"/>
              <w:marRight w:val="0"/>
              <w:marTop w:val="0"/>
              <w:marBottom w:val="0"/>
              <w:divBdr>
                <w:top w:val="none" w:sz="0" w:space="0" w:color="auto"/>
                <w:left w:val="none" w:sz="0" w:space="0" w:color="auto"/>
                <w:bottom w:val="none" w:sz="0" w:space="0" w:color="auto"/>
                <w:right w:val="none" w:sz="0" w:space="0" w:color="auto"/>
              </w:divBdr>
            </w:div>
            <w:div w:id="1650131174">
              <w:marLeft w:val="0"/>
              <w:marRight w:val="0"/>
              <w:marTop w:val="0"/>
              <w:marBottom w:val="0"/>
              <w:divBdr>
                <w:top w:val="none" w:sz="0" w:space="0" w:color="auto"/>
                <w:left w:val="none" w:sz="0" w:space="0" w:color="auto"/>
                <w:bottom w:val="none" w:sz="0" w:space="0" w:color="auto"/>
                <w:right w:val="none" w:sz="0" w:space="0" w:color="auto"/>
              </w:divBdr>
            </w:div>
            <w:div w:id="1129477432">
              <w:marLeft w:val="0"/>
              <w:marRight w:val="0"/>
              <w:marTop w:val="0"/>
              <w:marBottom w:val="0"/>
              <w:divBdr>
                <w:top w:val="none" w:sz="0" w:space="0" w:color="auto"/>
                <w:left w:val="none" w:sz="0" w:space="0" w:color="auto"/>
                <w:bottom w:val="none" w:sz="0" w:space="0" w:color="auto"/>
                <w:right w:val="none" w:sz="0" w:space="0" w:color="auto"/>
              </w:divBdr>
            </w:div>
            <w:div w:id="253127378">
              <w:marLeft w:val="0"/>
              <w:marRight w:val="0"/>
              <w:marTop w:val="0"/>
              <w:marBottom w:val="0"/>
              <w:divBdr>
                <w:top w:val="none" w:sz="0" w:space="0" w:color="auto"/>
                <w:left w:val="none" w:sz="0" w:space="0" w:color="auto"/>
                <w:bottom w:val="none" w:sz="0" w:space="0" w:color="auto"/>
                <w:right w:val="none" w:sz="0" w:space="0" w:color="auto"/>
              </w:divBdr>
            </w:div>
          </w:divsChild>
        </w:div>
        <w:div w:id="867521371">
          <w:marLeft w:val="0"/>
          <w:marRight w:val="0"/>
          <w:marTop w:val="0"/>
          <w:marBottom w:val="0"/>
          <w:divBdr>
            <w:top w:val="none" w:sz="0" w:space="0" w:color="auto"/>
            <w:left w:val="none" w:sz="0" w:space="0" w:color="auto"/>
            <w:bottom w:val="none" w:sz="0" w:space="0" w:color="auto"/>
            <w:right w:val="none" w:sz="0" w:space="0" w:color="auto"/>
          </w:divBdr>
          <w:divsChild>
            <w:div w:id="42367756">
              <w:marLeft w:val="0"/>
              <w:marRight w:val="0"/>
              <w:marTop w:val="0"/>
              <w:marBottom w:val="0"/>
              <w:divBdr>
                <w:top w:val="none" w:sz="0" w:space="0" w:color="auto"/>
                <w:left w:val="none" w:sz="0" w:space="0" w:color="auto"/>
                <w:bottom w:val="none" w:sz="0" w:space="0" w:color="auto"/>
                <w:right w:val="none" w:sz="0" w:space="0" w:color="auto"/>
              </w:divBdr>
            </w:div>
          </w:divsChild>
        </w:div>
        <w:div w:id="1289706404">
          <w:marLeft w:val="0"/>
          <w:marRight w:val="0"/>
          <w:marTop w:val="0"/>
          <w:marBottom w:val="0"/>
          <w:divBdr>
            <w:top w:val="none" w:sz="0" w:space="0" w:color="auto"/>
            <w:left w:val="none" w:sz="0" w:space="0" w:color="auto"/>
            <w:bottom w:val="none" w:sz="0" w:space="0" w:color="auto"/>
            <w:right w:val="none" w:sz="0" w:space="0" w:color="auto"/>
          </w:divBdr>
          <w:divsChild>
            <w:div w:id="1237130270">
              <w:marLeft w:val="0"/>
              <w:marRight w:val="0"/>
              <w:marTop w:val="0"/>
              <w:marBottom w:val="0"/>
              <w:divBdr>
                <w:top w:val="none" w:sz="0" w:space="0" w:color="auto"/>
                <w:left w:val="none" w:sz="0" w:space="0" w:color="auto"/>
                <w:bottom w:val="none" w:sz="0" w:space="0" w:color="auto"/>
                <w:right w:val="none" w:sz="0" w:space="0" w:color="auto"/>
              </w:divBdr>
            </w:div>
          </w:divsChild>
        </w:div>
        <w:div w:id="1745713548">
          <w:marLeft w:val="0"/>
          <w:marRight w:val="0"/>
          <w:marTop w:val="0"/>
          <w:marBottom w:val="0"/>
          <w:divBdr>
            <w:top w:val="none" w:sz="0" w:space="0" w:color="auto"/>
            <w:left w:val="none" w:sz="0" w:space="0" w:color="auto"/>
            <w:bottom w:val="none" w:sz="0" w:space="0" w:color="auto"/>
            <w:right w:val="none" w:sz="0" w:space="0" w:color="auto"/>
          </w:divBdr>
          <w:divsChild>
            <w:div w:id="991254580">
              <w:marLeft w:val="0"/>
              <w:marRight w:val="0"/>
              <w:marTop w:val="0"/>
              <w:marBottom w:val="0"/>
              <w:divBdr>
                <w:top w:val="none" w:sz="0" w:space="0" w:color="auto"/>
                <w:left w:val="none" w:sz="0" w:space="0" w:color="auto"/>
                <w:bottom w:val="none" w:sz="0" w:space="0" w:color="auto"/>
                <w:right w:val="none" w:sz="0" w:space="0" w:color="auto"/>
              </w:divBdr>
            </w:div>
          </w:divsChild>
        </w:div>
        <w:div w:id="1800806668">
          <w:marLeft w:val="0"/>
          <w:marRight w:val="0"/>
          <w:marTop w:val="0"/>
          <w:marBottom w:val="0"/>
          <w:divBdr>
            <w:top w:val="none" w:sz="0" w:space="0" w:color="auto"/>
            <w:left w:val="none" w:sz="0" w:space="0" w:color="auto"/>
            <w:bottom w:val="none" w:sz="0" w:space="0" w:color="auto"/>
            <w:right w:val="none" w:sz="0" w:space="0" w:color="auto"/>
          </w:divBdr>
          <w:divsChild>
            <w:div w:id="891841903">
              <w:marLeft w:val="0"/>
              <w:marRight w:val="0"/>
              <w:marTop w:val="0"/>
              <w:marBottom w:val="0"/>
              <w:divBdr>
                <w:top w:val="none" w:sz="0" w:space="0" w:color="auto"/>
                <w:left w:val="none" w:sz="0" w:space="0" w:color="auto"/>
                <w:bottom w:val="none" w:sz="0" w:space="0" w:color="auto"/>
                <w:right w:val="none" w:sz="0" w:space="0" w:color="auto"/>
              </w:divBdr>
            </w:div>
          </w:divsChild>
        </w:div>
        <w:div w:id="256132653">
          <w:marLeft w:val="0"/>
          <w:marRight w:val="0"/>
          <w:marTop w:val="0"/>
          <w:marBottom w:val="0"/>
          <w:divBdr>
            <w:top w:val="none" w:sz="0" w:space="0" w:color="auto"/>
            <w:left w:val="none" w:sz="0" w:space="0" w:color="auto"/>
            <w:bottom w:val="none" w:sz="0" w:space="0" w:color="auto"/>
            <w:right w:val="none" w:sz="0" w:space="0" w:color="auto"/>
          </w:divBdr>
          <w:divsChild>
            <w:div w:id="1844586919">
              <w:marLeft w:val="0"/>
              <w:marRight w:val="0"/>
              <w:marTop w:val="0"/>
              <w:marBottom w:val="0"/>
              <w:divBdr>
                <w:top w:val="none" w:sz="0" w:space="0" w:color="auto"/>
                <w:left w:val="none" w:sz="0" w:space="0" w:color="auto"/>
                <w:bottom w:val="none" w:sz="0" w:space="0" w:color="auto"/>
                <w:right w:val="none" w:sz="0" w:space="0" w:color="auto"/>
              </w:divBdr>
            </w:div>
          </w:divsChild>
        </w:div>
        <w:div w:id="1225215783">
          <w:marLeft w:val="0"/>
          <w:marRight w:val="0"/>
          <w:marTop w:val="0"/>
          <w:marBottom w:val="0"/>
          <w:divBdr>
            <w:top w:val="none" w:sz="0" w:space="0" w:color="auto"/>
            <w:left w:val="none" w:sz="0" w:space="0" w:color="auto"/>
            <w:bottom w:val="none" w:sz="0" w:space="0" w:color="auto"/>
            <w:right w:val="none" w:sz="0" w:space="0" w:color="auto"/>
          </w:divBdr>
          <w:divsChild>
            <w:div w:id="512036260">
              <w:marLeft w:val="0"/>
              <w:marRight w:val="0"/>
              <w:marTop w:val="0"/>
              <w:marBottom w:val="0"/>
              <w:divBdr>
                <w:top w:val="none" w:sz="0" w:space="0" w:color="auto"/>
                <w:left w:val="none" w:sz="0" w:space="0" w:color="auto"/>
                <w:bottom w:val="none" w:sz="0" w:space="0" w:color="auto"/>
                <w:right w:val="none" w:sz="0" w:space="0" w:color="auto"/>
              </w:divBdr>
            </w:div>
          </w:divsChild>
        </w:div>
        <w:div w:id="1573853802">
          <w:marLeft w:val="0"/>
          <w:marRight w:val="0"/>
          <w:marTop w:val="0"/>
          <w:marBottom w:val="0"/>
          <w:divBdr>
            <w:top w:val="none" w:sz="0" w:space="0" w:color="auto"/>
            <w:left w:val="none" w:sz="0" w:space="0" w:color="auto"/>
            <w:bottom w:val="none" w:sz="0" w:space="0" w:color="auto"/>
            <w:right w:val="none" w:sz="0" w:space="0" w:color="auto"/>
          </w:divBdr>
          <w:divsChild>
            <w:div w:id="6446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1290">
      <w:bodyDiv w:val="1"/>
      <w:marLeft w:val="0"/>
      <w:marRight w:val="0"/>
      <w:marTop w:val="0"/>
      <w:marBottom w:val="0"/>
      <w:divBdr>
        <w:top w:val="none" w:sz="0" w:space="0" w:color="auto"/>
        <w:left w:val="none" w:sz="0" w:space="0" w:color="auto"/>
        <w:bottom w:val="none" w:sz="0" w:space="0" w:color="auto"/>
        <w:right w:val="none" w:sz="0" w:space="0" w:color="auto"/>
      </w:divBdr>
    </w:div>
    <w:div w:id="255603746">
      <w:bodyDiv w:val="1"/>
      <w:marLeft w:val="0"/>
      <w:marRight w:val="0"/>
      <w:marTop w:val="0"/>
      <w:marBottom w:val="0"/>
      <w:divBdr>
        <w:top w:val="none" w:sz="0" w:space="0" w:color="auto"/>
        <w:left w:val="none" w:sz="0" w:space="0" w:color="auto"/>
        <w:bottom w:val="none" w:sz="0" w:space="0" w:color="auto"/>
        <w:right w:val="none" w:sz="0" w:space="0" w:color="auto"/>
      </w:divBdr>
    </w:div>
    <w:div w:id="295112671">
      <w:bodyDiv w:val="1"/>
      <w:marLeft w:val="0"/>
      <w:marRight w:val="0"/>
      <w:marTop w:val="0"/>
      <w:marBottom w:val="0"/>
      <w:divBdr>
        <w:top w:val="none" w:sz="0" w:space="0" w:color="auto"/>
        <w:left w:val="none" w:sz="0" w:space="0" w:color="auto"/>
        <w:bottom w:val="none" w:sz="0" w:space="0" w:color="auto"/>
        <w:right w:val="none" w:sz="0" w:space="0" w:color="auto"/>
      </w:divBdr>
    </w:div>
    <w:div w:id="341052269">
      <w:bodyDiv w:val="1"/>
      <w:marLeft w:val="0"/>
      <w:marRight w:val="0"/>
      <w:marTop w:val="0"/>
      <w:marBottom w:val="0"/>
      <w:divBdr>
        <w:top w:val="none" w:sz="0" w:space="0" w:color="auto"/>
        <w:left w:val="none" w:sz="0" w:space="0" w:color="auto"/>
        <w:bottom w:val="none" w:sz="0" w:space="0" w:color="auto"/>
        <w:right w:val="none" w:sz="0" w:space="0" w:color="auto"/>
      </w:divBdr>
    </w:div>
    <w:div w:id="457726601">
      <w:bodyDiv w:val="1"/>
      <w:marLeft w:val="0"/>
      <w:marRight w:val="0"/>
      <w:marTop w:val="0"/>
      <w:marBottom w:val="0"/>
      <w:divBdr>
        <w:top w:val="none" w:sz="0" w:space="0" w:color="auto"/>
        <w:left w:val="none" w:sz="0" w:space="0" w:color="auto"/>
        <w:bottom w:val="none" w:sz="0" w:space="0" w:color="auto"/>
        <w:right w:val="none" w:sz="0" w:space="0" w:color="auto"/>
      </w:divBdr>
    </w:div>
    <w:div w:id="465121948">
      <w:bodyDiv w:val="1"/>
      <w:marLeft w:val="0"/>
      <w:marRight w:val="0"/>
      <w:marTop w:val="0"/>
      <w:marBottom w:val="0"/>
      <w:divBdr>
        <w:top w:val="none" w:sz="0" w:space="0" w:color="auto"/>
        <w:left w:val="none" w:sz="0" w:space="0" w:color="auto"/>
        <w:bottom w:val="none" w:sz="0" w:space="0" w:color="auto"/>
        <w:right w:val="none" w:sz="0" w:space="0" w:color="auto"/>
      </w:divBdr>
    </w:div>
    <w:div w:id="521092833">
      <w:bodyDiv w:val="1"/>
      <w:marLeft w:val="0"/>
      <w:marRight w:val="0"/>
      <w:marTop w:val="0"/>
      <w:marBottom w:val="0"/>
      <w:divBdr>
        <w:top w:val="none" w:sz="0" w:space="0" w:color="auto"/>
        <w:left w:val="none" w:sz="0" w:space="0" w:color="auto"/>
        <w:bottom w:val="none" w:sz="0" w:space="0" w:color="auto"/>
        <w:right w:val="none" w:sz="0" w:space="0" w:color="auto"/>
      </w:divBdr>
    </w:div>
    <w:div w:id="576329419">
      <w:bodyDiv w:val="1"/>
      <w:marLeft w:val="0"/>
      <w:marRight w:val="0"/>
      <w:marTop w:val="0"/>
      <w:marBottom w:val="0"/>
      <w:divBdr>
        <w:top w:val="none" w:sz="0" w:space="0" w:color="auto"/>
        <w:left w:val="none" w:sz="0" w:space="0" w:color="auto"/>
        <w:bottom w:val="none" w:sz="0" w:space="0" w:color="auto"/>
        <w:right w:val="none" w:sz="0" w:space="0" w:color="auto"/>
      </w:divBdr>
      <w:divsChild>
        <w:div w:id="1656034968">
          <w:marLeft w:val="0"/>
          <w:marRight w:val="0"/>
          <w:marTop w:val="0"/>
          <w:marBottom w:val="0"/>
          <w:divBdr>
            <w:top w:val="none" w:sz="0" w:space="0" w:color="auto"/>
            <w:left w:val="none" w:sz="0" w:space="0" w:color="auto"/>
            <w:bottom w:val="none" w:sz="0" w:space="0" w:color="auto"/>
            <w:right w:val="none" w:sz="0" w:space="0" w:color="auto"/>
          </w:divBdr>
        </w:div>
        <w:div w:id="609044998">
          <w:marLeft w:val="0"/>
          <w:marRight w:val="0"/>
          <w:marTop w:val="0"/>
          <w:marBottom w:val="0"/>
          <w:divBdr>
            <w:top w:val="none" w:sz="0" w:space="0" w:color="auto"/>
            <w:left w:val="none" w:sz="0" w:space="0" w:color="auto"/>
            <w:bottom w:val="none" w:sz="0" w:space="0" w:color="auto"/>
            <w:right w:val="none" w:sz="0" w:space="0" w:color="auto"/>
          </w:divBdr>
        </w:div>
        <w:div w:id="1649508027">
          <w:marLeft w:val="0"/>
          <w:marRight w:val="0"/>
          <w:marTop w:val="0"/>
          <w:marBottom w:val="0"/>
          <w:divBdr>
            <w:top w:val="none" w:sz="0" w:space="0" w:color="auto"/>
            <w:left w:val="none" w:sz="0" w:space="0" w:color="auto"/>
            <w:bottom w:val="none" w:sz="0" w:space="0" w:color="auto"/>
            <w:right w:val="none" w:sz="0" w:space="0" w:color="auto"/>
          </w:divBdr>
        </w:div>
        <w:div w:id="1080714314">
          <w:marLeft w:val="0"/>
          <w:marRight w:val="0"/>
          <w:marTop w:val="0"/>
          <w:marBottom w:val="0"/>
          <w:divBdr>
            <w:top w:val="none" w:sz="0" w:space="0" w:color="auto"/>
            <w:left w:val="none" w:sz="0" w:space="0" w:color="auto"/>
            <w:bottom w:val="none" w:sz="0" w:space="0" w:color="auto"/>
            <w:right w:val="none" w:sz="0" w:space="0" w:color="auto"/>
          </w:divBdr>
        </w:div>
      </w:divsChild>
    </w:div>
    <w:div w:id="587731950">
      <w:bodyDiv w:val="1"/>
      <w:marLeft w:val="0"/>
      <w:marRight w:val="0"/>
      <w:marTop w:val="0"/>
      <w:marBottom w:val="0"/>
      <w:divBdr>
        <w:top w:val="none" w:sz="0" w:space="0" w:color="auto"/>
        <w:left w:val="none" w:sz="0" w:space="0" w:color="auto"/>
        <w:bottom w:val="none" w:sz="0" w:space="0" w:color="auto"/>
        <w:right w:val="none" w:sz="0" w:space="0" w:color="auto"/>
      </w:divBdr>
    </w:div>
    <w:div w:id="631593314">
      <w:bodyDiv w:val="1"/>
      <w:marLeft w:val="0"/>
      <w:marRight w:val="0"/>
      <w:marTop w:val="0"/>
      <w:marBottom w:val="0"/>
      <w:divBdr>
        <w:top w:val="none" w:sz="0" w:space="0" w:color="auto"/>
        <w:left w:val="none" w:sz="0" w:space="0" w:color="auto"/>
        <w:bottom w:val="none" w:sz="0" w:space="0" w:color="auto"/>
        <w:right w:val="none" w:sz="0" w:space="0" w:color="auto"/>
      </w:divBdr>
    </w:div>
    <w:div w:id="643002870">
      <w:bodyDiv w:val="1"/>
      <w:marLeft w:val="0"/>
      <w:marRight w:val="0"/>
      <w:marTop w:val="0"/>
      <w:marBottom w:val="0"/>
      <w:divBdr>
        <w:top w:val="none" w:sz="0" w:space="0" w:color="auto"/>
        <w:left w:val="none" w:sz="0" w:space="0" w:color="auto"/>
        <w:bottom w:val="none" w:sz="0" w:space="0" w:color="auto"/>
        <w:right w:val="none" w:sz="0" w:space="0" w:color="auto"/>
      </w:divBdr>
    </w:div>
    <w:div w:id="679044409">
      <w:bodyDiv w:val="1"/>
      <w:marLeft w:val="0"/>
      <w:marRight w:val="0"/>
      <w:marTop w:val="0"/>
      <w:marBottom w:val="0"/>
      <w:divBdr>
        <w:top w:val="none" w:sz="0" w:space="0" w:color="auto"/>
        <w:left w:val="none" w:sz="0" w:space="0" w:color="auto"/>
        <w:bottom w:val="none" w:sz="0" w:space="0" w:color="auto"/>
        <w:right w:val="none" w:sz="0" w:space="0" w:color="auto"/>
      </w:divBdr>
    </w:div>
    <w:div w:id="688991083">
      <w:bodyDiv w:val="1"/>
      <w:marLeft w:val="0"/>
      <w:marRight w:val="0"/>
      <w:marTop w:val="0"/>
      <w:marBottom w:val="0"/>
      <w:divBdr>
        <w:top w:val="none" w:sz="0" w:space="0" w:color="auto"/>
        <w:left w:val="none" w:sz="0" w:space="0" w:color="auto"/>
        <w:bottom w:val="none" w:sz="0" w:space="0" w:color="auto"/>
        <w:right w:val="none" w:sz="0" w:space="0" w:color="auto"/>
      </w:divBdr>
    </w:div>
    <w:div w:id="738596672">
      <w:bodyDiv w:val="1"/>
      <w:marLeft w:val="0"/>
      <w:marRight w:val="0"/>
      <w:marTop w:val="0"/>
      <w:marBottom w:val="0"/>
      <w:divBdr>
        <w:top w:val="none" w:sz="0" w:space="0" w:color="auto"/>
        <w:left w:val="none" w:sz="0" w:space="0" w:color="auto"/>
        <w:bottom w:val="none" w:sz="0" w:space="0" w:color="auto"/>
        <w:right w:val="none" w:sz="0" w:space="0" w:color="auto"/>
      </w:divBdr>
    </w:div>
    <w:div w:id="813789035">
      <w:bodyDiv w:val="1"/>
      <w:marLeft w:val="0"/>
      <w:marRight w:val="0"/>
      <w:marTop w:val="0"/>
      <w:marBottom w:val="0"/>
      <w:divBdr>
        <w:top w:val="none" w:sz="0" w:space="0" w:color="auto"/>
        <w:left w:val="none" w:sz="0" w:space="0" w:color="auto"/>
        <w:bottom w:val="none" w:sz="0" w:space="0" w:color="auto"/>
        <w:right w:val="none" w:sz="0" w:space="0" w:color="auto"/>
      </w:divBdr>
      <w:divsChild>
        <w:div w:id="48037927">
          <w:marLeft w:val="0"/>
          <w:marRight w:val="0"/>
          <w:marTop w:val="0"/>
          <w:marBottom w:val="0"/>
          <w:divBdr>
            <w:top w:val="none" w:sz="0" w:space="0" w:color="auto"/>
            <w:left w:val="none" w:sz="0" w:space="0" w:color="auto"/>
            <w:bottom w:val="none" w:sz="0" w:space="0" w:color="auto"/>
            <w:right w:val="none" w:sz="0" w:space="0" w:color="auto"/>
          </w:divBdr>
        </w:div>
        <w:div w:id="825392518">
          <w:marLeft w:val="0"/>
          <w:marRight w:val="0"/>
          <w:marTop w:val="0"/>
          <w:marBottom w:val="0"/>
          <w:divBdr>
            <w:top w:val="none" w:sz="0" w:space="0" w:color="auto"/>
            <w:left w:val="none" w:sz="0" w:space="0" w:color="auto"/>
            <w:bottom w:val="none" w:sz="0" w:space="0" w:color="auto"/>
            <w:right w:val="none" w:sz="0" w:space="0" w:color="auto"/>
          </w:divBdr>
        </w:div>
      </w:divsChild>
    </w:div>
    <w:div w:id="958071785">
      <w:bodyDiv w:val="1"/>
      <w:marLeft w:val="0"/>
      <w:marRight w:val="0"/>
      <w:marTop w:val="0"/>
      <w:marBottom w:val="0"/>
      <w:divBdr>
        <w:top w:val="none" w:sz="0" w:space="0" w:color="auto"/>
        <w:left w:val="none" w:sz="0" w:space="0" w:color="auto"/>
        <w:bottom w:val="none" w:sz="0" w:space="0" w:color="auto"/>
        <w:right w:val="none" w:sz="0" w:space="0" w:color="auto"/>
      </w:divBdr>
    </w:div>
    <w:div w:id="965089089">
      <w:bodyDiv w:val="1"/>
      <w:marLeft w:val="0"/>
      <w:marRight w:val="0"/>
      <w:marTop w:val="0"/>
      <w:marBottom w:val="0"/>
      <w:divBdr>
        <w:top w:val="none" w:sz="0" w:space="0" w:color="auto"/>
        <w:left w:val="none" w:sz="0" w:space="0" w:color="auto"/>
        <w:bottom w:val="none" w:sz="0" w:space="0" w:color="auto"/>
        <w:right w:val="none" w:sz="0" w:space="0" w:color="auto"/>
      </w:divBdr>
    </w:div>
    <w:div w:id="981663843">
      <w:bodyDiv w:val="1"/>
      <w:marLeft w:val="0"/>
      <w:marRight w:val="0"/>
      <w:marTop w:val="0"/>
      <w:marBottom w:val="0"/>
      <w:divBdr>
        <w:top w:val="none" w:sz="0" w:space="0" w:color="auto"/>
        <w:left w:val="none" w:sz="0" w:space="0" w:color="auto"/>
        <w:bottom w:val="none" w:sz="0" w:space="0" w:color="auto"/>
        <w:right w:val="none" w:sz="0" w:space="0" w:color="auto"/>
      </w:divBdr>
    </w:div>
    <w:div w:id="996301251">
      <w:bodyDiv w:val="1"/>
      <w:marLeft w:val="0"/>
      <w:marRight w:val="0"/>
      <w:marTop w:val="0"/>
      <w:marBottom w:val="0"/>
      <w:divBdr>
        <w:top w:val="none" w:sz="0" w:space="0" w:color="auto"/>
        <w:left w:val="none" w:sz="0" w:space="0" w:color="auto"/>
        <w:bottom w:val="none" w:sz="0" w:space="0" w:color="auto"/>
        <w:right w:val="none" w:sz="0" w:space="0" w:color="auto"/>
      </w:divBdr>
    </w:div>
    <w:div w:id="1012151193">
      <w:bodyDiv w:val="1"/>
      <w:marLeft w:val="0"/>
      <w:marRight w:val="0"/>
      <w:marTop w:val="0"/>
      <w:marBottom w:val="0"/>
      <w:divBdr>
        <w:top w:val="none" w:sz="0" w:space="0" w:color="auto"/>
        <w:left w:val="none" w:sz="0" w:space="0" w:color="auto"/>
        <w:bottom w:val="none" w:sz="0" w:space="0" w:color="auto"/>
        <w:right w:val="none" w:sz="0" w:space="0" w:color="auto"/>
      </w:divBdr>
    </w:div>
    <w:div w:id="1017080235">
      <w:bodyDiv w:val="1"/>
      <w:marLeft w:val="0"/>
      <w:marRight w:val="0"/>
      <w:marTop w:val="0"/>
      <w:marBottom w:val="0"/>
      <w:divBdr>
        <w:top w:val="none" w:sz="0" w:space="0" w:color="auto"/>
        <w:left w:val="none" w:sz="0" w:space="0" w:color="auto"/>
        <w:bottom w:val="none" w:sz="0" w:space="0" w:color="auto"/>
        <w:right w:val="none" w:sz="0" w:space="0" w:color="auto"/>
      </w:divBdr>
    </w:div>
    <w:div w:id="1024819029">
      <w:bodyDiv w:val="1"/>
      <w:marLeft w:val="0"/>
      <w:marRight w:val="0"/>
      <w:marTop w:val="0"/>
      <w:marBottom w:val="0"/>
      <w:divBdr>
        <w:top w:val="none" w:sz="0" w:space="0" w:color="auto"/>
        <w:left w:val="none" w:sz="0" w:space="0" w:color="auto"/>
        <w:bottom w:val="none" w:sz="0" w:space="0" w:color="auto"/>
        <w:right w:val="none" w:sz="0" w:space="0" w:color="auto"/>
      </w:divBdr>
    </w:div>
    <w:div w:id="1054892426">
      <w:bodyDiv w:val="1"/>
      <w:marLeft w:val="0"/>
      <w:marRight w:val="0"/>
      <w:marTop w:val="0"/>
      <w:marBottom w:val="0"/>
      <w:divBdr>
        <w:top w:val="none" w:sz="0" w:space="0" w:color="auto"/>
        <w:left w:val="none" w:sz="0" w:space="0" w:color="auto"/>
        <w:bottom w:val="none" w:sz="0" w:space="0" w:color="auto"/>
        <w:right w:val="none" w:sz="0" w:space="0" w:color="auto"/>
      </w:divBdr>
    </w:div>
    <w:div w:id="1058866738">
      <w:bodyDiv w:val="1"/>
      <w:marLeft w:val="0"/>
      <w:marRight w:val="0"/>
      <w:marTop w:val="0"/>
      <w:marBottom w:val="0"/>
      <w:divBdr>
        <w:top w:val="none" w:sz="0" w:space="0" w:color="auto"/>
        <w:left w:val="none" w:sz="0" w:space="0" w:color="auto"/>
        <w:bottom w:val="none" w:sz="0" w:space="0" w:color="auto"/>
        <w:right w:val="none" w:sz="0" w:space="0" w:color="auto"/>
      </w:divBdr>
    </w:div>
    <w:div w:id="1060402620">
      <w:bodyDiv w:val="1"/>
      <w:marLeft w:val="0"/>
      <w:marRight w:val="0"/>
      <w:marTop w:val="0"/>
      <w:marBottom w:val="0"/>
      <w:divBdr>
        <w:top w:val="none" w:sz="0" w:space="0" w:color="auto"/>
        <w:left w:val="none" w:sz="0" w:space="0" w:color="auto"/>
        <w:bottom w:val="none" w:sz="0" w:space="0" w:color="auto"/>
        <w:right w:val="none" w:sz="0" w:space="0" w:color="auto"/>
      </w:divBdr>
    </w:div>
    <w:div w:id="1083260767">
      <w:bodyDiv w:val="1"/>
      <w:marLeft w:val="0"/>
      <w:marRight w:val="0"/>
      <w:marTop w:val="0"/>
      <w:marBottom w:val="0"/>
      <w:divBdr>
        <w:top w:val="none" w:sz="0" w:space="0" w:color="auto"/>
        <w:left w:val="none" w:sz="0" w:space="0" w:color="auto"/>
        <w:bottom w:val="none" w:sz="0" w:space="0" w:color="auto"/>
        <w:right w:val="none" w:sz="0" w:space="0" w:color="auto"/>
      </w:divBdr>
    </w:div>
    <w:div w:id="1243375006">
      <w:bodyDiv w:val="1"/>
      <w:marLeft w:val="0"/>
      <w:marRight w:val="0"/>
      <w:marTop w:val="0"/>
      <w:marBottom w:val="0"/>
      <w:divBdr>
        <w:top w:val="none" w:sz="0" w:space="0" w:color="auto"/>
        <w:left w:val="none" w:sz="0" w:space="0" w:color="auto"/>
        <w:bottom w:val="none" w:sz="0" w:space="0" w:color="auto"/>
        <w:right w:val="none" w:sz="0" w:space="0" w:color="auto"/>
      </w:divBdr>
    </w:div>
    <w:div w:id="1275600018">
      <w:bodyDiv w:val="1"/>
      <w:marLeft w:val="0"/>
      <w:marRight w:val="0"/>
      <w:marTop w:val="0"/>
      <w:marBottom w:val="0"/>
      <w:divBdr>
        <w:top w:val="none" w:sz="0" w:space="0" w:color="auto"/>
        <w:left w:val="none" w:sz="0" w:space="0" w:color="auto"/>
        <w:bottom w:val="none" w:sz="0" w:space="0" w:color="auto"/>
        <w:right w:val="none" w:sz="0" w:space="0" w:color="auto"/>
      </w:divBdr>
    </w:div>
    <w:div w:id="1290088534">
      <w:bodyDiv w:val="1"/>
      <w:marLeft w:val="0"/>
      <w:marRight w:val="0"/>
      <w:marTop w:val="0"/>
      <w:marBottom w:val="0"/>
      <w:divBdr>
        <w:top w:val="none" w:sz="0" w:space="0" w:color="auto"/>
        <w:left w:val="none" w:sz="0" w:space="0" w:color="auto"/>
        <w:bottom w:val="none" w:sz="0" w:space="0" w:color="auto"/>
        <w:right w:val="none" w:sz="0" w:space="0" w:color="auto"/>
      </w:divBdr>
    </w:div>
    <w:div w:id="1445810195">
      <w:bodyDiv w:val="1"/>
      <w:marLeft w:val="0"/>
      <w:marRight w:val="0"/>
      <w:marTop w:val="0"/>
      <w:marBottom w:val="0"/>
      <w:divBdr>
        <w:top w:val="none" w:sz="0" w:space="0" w:color="auto"/>
        <w:left w:val="none" w:sz="0" w:space="0" w:color="auto"/>
        <w:bottom w:val="none" w:sz="0" w:space="0" w:color="auto"/>
        <w:right w:val="none" w:sz="0" w:space="0" w:color="auto"/>
      </w:divBdr>
    </w:div>
    <w:div w:id="1645308488">
      <w:bodyDiv w:val="1"/>
      <w:marLeft w:val="0"/>
      <w:marRight w:val="0"/>
      <w:marTop w:val="0"/>
      <w:marBottom w:val="0"/>
      <w:divBdr>
        <w:top w:val="none" w:sz="0" w:space="0" w:color="auto"/>
        <w:left w:val="none" w:sz="0" w:space="0" w:color="auto"/>
        <w:bottom w:val="none" w:sz="0" w:space="0" w:color="auto"/>
        <w:right w:val="none" w:sz="0" w:space="0" w:color="auto"/>
      </w:divBdr>
    </w:div>
    <w:div w:id="1700621908">
      <w:bodyDiv w:val="1"/>
      <w:marLeft w:val="0"/>
      <w:marRight w:val="0"/>
      <w:marTop w:val="0"/>
      <w:marBottom w:val="0"/>
      <w:divBdr>
        <w:top w:val="none" w:sz="0" w:space="0" w:color="auto"/>
        <w:left w:val="none" w:sz="0" w:space="0" w:color="auto"/>
        <w:bottom w:val="none" w:sz="0" w:space="0" w:color="auto"/>
        <w:right w:val="none" w:sz="0" w:space="0" w:color="auto"/>
      </w:divBdr>
    </w:div>
    <w:div w:id="1744446805">
      <w:bodyDiv w:val="1"/>
      <w:marLeft w:val="0"/>
      <w:marRight w:val="0"/>
      <w:marTop w:val="0"/>
      <w:marBottom w:val="0"/>
      <w:divBdr>
        <w:top w:val="none" w:sz="0" w:space="0" w:color="auto"/>
        <w:left w:val="none" w:sz="0" w:space="0" w:color="auto"/>
        <w:bottom w:val="none" w:sz="0" w:space="0" w:color="auto"/>
        <w:right w:val="none" w:sz="0" w:space="0" w:color="auto"/>
      </w:divBdr>
      <w:divsChild>
        <w:div w:id="2004163409">
          <w:marLeft w:val="0"/>
          <w:marRight w:val="0"/>
          <w:marTop w:val="0"/>
          <w:marBottom w:val="0"/>
          <w:divBdr>
            <w:top w:val="none" w:sz="0" w:space="0" w:color="auto"/>
            <w:left w:val="none" w:sz="0" w:space="0" w:color="auto"/>
            <w:bottom w:val="none" w:sz="0" w:space="0" w:color="auto"/>
            <w:right w:val="none" w:sz="0" w:space="0" w:color="auto"/>
          </w:divBdr>
          <w:divsChild>
            <w:div w:id="291061037">
              <w:marLeft w:val="0"/>
              <w:marRight w:val="0"/>
              <w:marTop w:val="0"/>
              <w:marBottom w:val="0"/>
              <w:divBdr>
                <w:top w:val="none" w:sz="0" w:space="0" w:color="auto"/>
                <w:left w:val="none" w:sz="0" w:space="0" w:color="auto"/>
                <w:bottom w:val="none" w:sz="0" w:space="0" w:color="auto"/>
                <w:right w:val="none" w:sz="0" w:space="0" w:color="auto"/>
              </w:divBdr>
              <w:divsChild>
                <w:div w:id="1129737397">
                  <w:marLeft w:val="0"/>
                  <w:marRight w:val="0"/>
                  <w:marTop w:val="0"/>
                  <w:marBottom w:val="0"/>
                  <w:divBdr>
                    <w:top w:val="none" w:sz="0" w:space="0" w:color="auto"/>
                    <w:left w:val="none" w:sz="0" w:space="0" w:color="auto"/>
                    <w:bottom w:val="none" w:sz="0" w:space="0" w:color="auto"/>
                    <w:right w:val="none" w:sz="0" w:space="0" w:color="auto"/>
                  </w:divBdr>
                  <w:divsChild>
                    <w:div w:id="15617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3709">
          <w:marLeft w:val="0"/>
          <w:marRight w:val="0"/>
          <w:marTop w:val="0"/>
          <w:marBottom w:val="0"/>
          <w:divBdr>
            <w:top w:val="none" w:sz="0" w:space="0" w:color="auto"/>
            <w:left w:val="none" w:sz="0" w:space="0" w:color="auto"/>
            <w:bottom w:val="none" w:sz="0" w:space="0" w:color="auto"/>
            <w:right w:val="none" w:sz="0" w:space="0" w:color="auto"/>
          </w:divBdr>
          <w:divsChild>
            <w:div w:id="1633947631">
              <w:marLeft w:val="0"/>
              <w:marRight w:val="0"/>
              <w:marTop w:val="0"/>
              <w:marBottom w:val="0"/>
              <w:divBdr>
                <w:top w:val="none" w:sz="0" w:space="0" w:color="auto"/>
                <w:left w:val="none" w:sz="0" w:space="0" w:color="auto"/>
                <w:bottom w:val="none" w:sz="0" w:space="0" w:color="auto"/>
                <w:right w:val="none" w:sz="0" w:space="0" w:color="auto"/>
              </w:divBdr>
              <w:divsChild>
                <w:div w:id="1129711872">
                  <w:marLeft w:val="0"/>
                  <w:marRight w:val="0"/>
                  <w:marTop w:val="0"/>
                  <w:marBottom w:val="0"/>
                  <w:divBdr>
                    <w:top w:val="none" w:sz="0" w:space="0" w:color="auto"/>
                    <w:left w:val="none" w:sz="0" w:space="0" w:color="auto"/>
                    <w:bottom w:val="none" w:sz="0" w:space="0" w:color="auto"/>
                    <w:right w:val="none" w:sz="0" w:space="0" w:color="auto"/>
                  </w:divBdr>
                  <w:divsChild>
                    <w:div w:id="20627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5012">
      <w:bodyDiv w:val="1"/>
      <w:marLeft w:val="0"/>
      <w:marRight w:val="0"/>
      <w:marTop w:val="0"/>
      <w:marBottom w:val="0"/>
      <w:divBdr>
        <w:top w:val="none" w:sz="0" w:space="0" w:color="auto"/>
        <w:left w:val="none" w:sz="0" w:space="0" w:color="auto"/>
        <w:bottom w:val="none" w:sz="0" w:space="0" w:color="auto"/>
        <w:right w:val="none" w:sz="0" w:space="0" w:color="auto"/>
      </w:divBdr>
    </w:div>
    <w:div w:id="1790733918">
      <w:bodyDiv w:val="1"/>
      <w:marLeft w:val="0"/>
      <w:marRight w:val="0"/>
      <w:marTop w:val="0"/>
      <w:marBottom w:val="0"/>
      <w:divBdr>
        <w:top w:val="none" w:sz="0" w:space="0" w:color="auto"/>
        <w:left w:val="none" w:sz="0" w:space="0" w:color="auto"/>
        <w:bottom w:val="none" w:sz="0" w:space="0" w:color="auto"/>
        <w:right w:val="none" w:sz="0" w:space="0" w:color="auto"/>
      </w:divBdr>
    </w:div>
    <w:div w:id="1806847678">
      <w:bodyDiv w:val="1"/>
      <w:marLeft w:val="0"/>
      <w:marRight w:val="0"/>
      <w:marTop w:val="0"/>
      <w:marBottom w:val="0"/>
      <w:divBdr>
        <w:top w:val="none" w:sz="0" w:space="0" w:color="auto"/>
        <w:left w:val="none" w:sz="0" w:space="0" w:color="auto"/>
        <w:bottom w:val="none" w:sz="0" w:space="0" w:color="auto"/>
        <w:right w:val="none" w:sz="0" w:space="0" w:color="auto"/>
      </w:divBdr>
    </w:div>
    <w:div w:id="1818571565">
      <w:bodyDiv w:val="1"/>
      <w:marLeft w:val="0"/>
      <w:marRight w:val="0"/>
      <w:marTop w:val="0"/>
      <w:marBottom w:val="0"/>
      <w:divBdr>
        <w:top w:val="none" w:sz="0" w:space="0" w:color="auto"/>
        <w:left w:val="none" w:sz="0" w:space="0" w:color="auto"/>
        <w:bottom w:val="none" w:sz="0" w:space="0" w:color="auto"/>
        <w:right w:val="none" w:sz="0" w:space="0" w:color="auto"/>
      </w:divBdr>
      <w:divsChild>
        <w:div w:id="438379698">
          <w:marLeft w:val="0"/>
          <w:marRight w:val="0"/>
          <w:marTop w:val="0"/>
          <w:marBottom w:val="0"/>
          <w:divBdr>
            <w:top w:val="none" w:sz="0" w:space="0" w:color="auto"/>
            <w:left w:val="none" w:sz="0" w:space="0" w:color="auto"/>
            <w:bottom w:val="none" w:sz="0" w:space="0" w:color="auto"/>
            <w:right w:val="none" w:sz="0" w:space="0" w:color="auto"/>
          </w:divBdr>
        </w:div>
        <w:div w:id="1723166736">
          <w:marLeft w:val="0"/>
          <w:marRight w:val="0"/>
          <w:marTop w:val="0"/>
          <w:marBottom w:val="0"/>
          <w:divBdr>
            <w:top w:val="none" w:sz="0" w:space="0" w:color="auto"/>
            <w:left w:val="none" w:sz="0" w:space="0" w:color="auto"/>
            <w:bottom w:val="none" w:sz="0" w:space="0" w:color="auto"/>
            <w:right w:val="none" w:sz="0" w:space="0" w:color="auto"/>
          </w:divBdr>
        </w:div>
        <w:div w:id="833180023">
          <w:marLeft w:val="0"/>
          <w:marRight w:val="0"/>
          <w:marTop w:val="0"/>
          <w:marBottom w:val="0"/>
          <w:divBdr>
            <w:top w:val="none" w:sz="0" w:space="0" w:color="auto"/>
            <w:left w:val="none" w:sz="0" w:space="0" w:color="auto"/>
            <w:bottom w:val="none" w:sz="0" w:space="0" w:color="auto"/>
            <w:right w:val="none" w:sz="0" w:space="0" w:color="auto"/>
          </w:divBdr>
        </w:div>
      </w:divsChild>
    </w:div>
    <w:div w:id="1823571490">
      <w:bodyDiv w:val="1"/>
      <w:marLeft w:val="0"/>
      <w:marRight w:val="0"/>
      <w:marTop w:val="0"/>
      <w:marBottom w:val="0"/>
      <w:divBdr>
        <w:top w:val="none" w:sz="0" w:space="0" w:color="auto"/>
        <w:left w:val="none" w:sz="0" w:space="0" w:color="auto"/>
        <w:bottom w:val="none" w:sz="0" w:space="0" w:color="auto"/>
        <w:right w:val="none" w:sz="0" w:space="0" w:color="auto"/>
      </w:divBdr>
    </w:div>
    <w:div w:id="1872455439">
      <w:bodyDiv w:val="1"/>
      <w:marLeft w:val="0"/>
      <w:marRight w:val="0"/>
      <w:marTop w:val="0"/>
      <w:marBottom w:val="0"/>
      <w:divBdr>
        <w:top w:val="none" w:sz="0" w:space="0" w:color="auto"/>
        <w:left w:val="none" w:sz="0" w:space="0" w:color="auto"/>
        <w:bottom w:val="none" w:sz="0" w:space="0" w:color="auto"/>
        <w:right w:val="none" w:sz="0" w:space="0" w:color="auto"/>
      </w:divBdr>
    </w:div>
    <w:div w:id="1968929140">
      <w:bodyDiv w:val="1"/>
      <w:marLeft w:val="0"/>
      <w:marRight w:val="0"/>
      <w:marTop w:val="0"/>
      <w:marBottom w:val="0"/>
      <w:divBdr>
        <w:top w:val="none" w:sz="0" w:space="0" w:color="auto"/>
        <w:left w:val="none" w:sz="0" w:space="0" w:color="auto"/>
        <w:bottom w:val="none" w:sz="0" w:space="0" w:color="auto"/>
        <w:right w:val="none" w:sz="0" w:space="0" w:color="auto"/>
      </w:divBdr>
      <w:divsChild>
        <w:div w:id="1261065412">
          <w:marLeft w:val="0"/>
          <w:marRight w:val="0"/>
          <w:marTop w:val="0"/>
          <w:marBottom w:val="0"/>
          <w:divBdr>
            <w:top w:val="none" w:sz="0" w:space="0" w:color="auto"/>
            <w:left w:val="none" w:sz="0" w:space="0" w:color="auto"/>
            <w:bottom w:val="none" w:sz="0" w:space="0" w:color="auto"/>
            <w:right w:val="none" w:sz="0" w:space="0" w:color="auto"/>
          </w:divBdr>
          <w:divsChild>
            <w:div w:id="1703092128">
              <w:marLeft w:val="0"/>
              <w:marRight w:val="0"/>
              <w:marTop w:val="0"/>
              <w:marBottom w:val="0"/>
              <w:divBdr>
                <w:top w:val="none" w:sz="0" w:space="0" w:color="auto"/>
                <w:left w:val="none" w:sz="0" w:space="0" w:color="auto"/>
                <w:bottom w:val="none" w:sz="0" w:space="0" w:color="auto"/>
                <w:right w:val="none" w:sz="0" w:space="0" w:color="auto"/>
              </w:divBdr>
              <w:divsChild>
                <w:div w:id="1893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1009">
      <w:bodyDiv w:val="1"/>
      <w:marLeft w:val="0"/>
      <w:marRight w:val="0"/>
      <w:marTop w:val="0"/>
      <w:marBottom w:val="0"/>
      <w:divBdr>
        <w:top w:val="none" w:sz="0" w:space="0" w:color="auto"/>
        <w:left w:val="none" w:sz="0" w:space="0" w:color="auto"/>
        <w:bottom w:val="none" w:sz="0" w:space="0" w:color="auto"/>
        <w:right w:val="none" w:sz="0" w:space="0" w:color="auto"/>
      </w:divBdr>
      <w:divsChild>
        <w:div w:id="898245404">
          <w:marLeft w:val="0"/>
          <w:marRight w:val="0"/>
          <w:marTop w:val="0"/>
          <w:marBottom w:val="0"/>
          <w:divBdr>
            <w:top w:val="none" w:sz="0" w:space="0" w:color="auto"/>
            <w:left w:val="none" w:sz="0" w:space="0" w:color="auto"/>
            <w:bottom w:val="none" w:sz="0" w:space="0" w:color="auto"/>
            <w:right w:val="none" w:sz="0" w:space="0" w:color="auto"/>
          </w:divBdr>
        </w:div>
        <w:div w:id="1768699128">
          <w:marLeft w:val="0"/>
          <w:marRight w:val="0"/>
          <w:marTop w:val="0"/>
          <w:marBottom w:val="0"/>
          <w:divBdr>
            <w:top w:val="none" w:sz="0" w:space="0" w:color="auto"/>
            <w:left w:val="none" w:sz="0" w:space="0" w:color="auto"/>
            <w:bottom w:val="none" w:sz="0" w:space="0" w:color="auto"/>
            <w:right w:val="none" w:sz="0" w:space="0" w:color="auto"/>
          </w:divBdr>
        </w:div>
        <w:div w:id="2077043184">
          <w:marLeft w:val="0"/>
          <w:marRight w:val="0"/>
          <w:marTop w:val="0"/>
          <w:marBottom w:val="0"/>
          <w:divBdr>
            <w:top w:val="none" w:sz="0" w:space="0" w:color="auto"/>
            <w:left w:val="none" w:sz="0" w:space="0" w:color="auto"/>
            <w:bottom w:val="none" w:sz="0" w:space="0" w:color="auto"/>
            <w:right w:val="none" w:sz="0" w:space="0" w:color="auto"/>
          </w:divBdr>
        </w:div>
      </w:divsChild>
    </w:div>
    <w:div w:id="2048985055">
      <w:bodyDiv w:val="1"/>
      <w:marLeft w:val="0"/>
      <w:marRight w:val="0"/>
      <w:marTop w:val="0"/>
      <w:marBottom w:val="0"/>
      <w:divBdr>
        <w:top w:val="none" w:sz="0" w:space="0" w:color="auto"/>
        <w:left w:val="none" w:sz="0" w:space="0" w:color="auto"/>
        <w:bottom w:val="none" w:sz="0" w:space="0" w:color="auto"/>
        <w:right w:val="none" w:sz="0" w:space="0" w:color="auto"/>
      </w:divBdr>
    </w:div>
    <w:div w:id="2053114532">
      <w:bodyDiv w:val="1"/>
      <w:marLeft w:val="0"/>
      <w:marRight w:val="0"/>
      <w:marTop w:val="0"/>
      <w:marBottom w:val="0"/>
      <w:divBdr>
        <w:top w:val="none" w:sz="0" w:space="0" w:color="auto"/>
        <w:left w:val="none" w:sz="0" w:space="0" w:color="auto"/>
        <w:bottom w:val="none" w:sz="0" w:space="0" w:color="auto"/>
        <w:right w:val="none" w:sz="0" w:space="0" w:color="auto"/>
      </w:divBdr>
    </w:div>
    <w:div w:id="2064869791">
      <w:bodyDiv w:val="1"/>
      <w:marLeft w:val="0"/>
      <w:marRight w:val="0"/>
      <w:marTop w:val="0"/>
      <w:marBottom w:val="0"/>
      <w:divBdr>
        <w:top w:val="none" w:sz="0" w:space="0" w:color="auto"/>
        <w:left w:val="none" w:sz="0" w:space="0" w:color="auto"/>
        <w:bottom w:val="none" w:sz="0" w:space="0" w:color="auto"/>
        <w:right w:val="none" w:sz="0" w:space="0" w:color="auto"/>
      </w:divBdr>
      <w:divsChild>
        <w:div w:id="1224372742">
          <w:marLeft w:val="0"/>
          <w:marRight w:val="0"/>
          <w:marTop w:val="0"/>
          <w:marBottom w:val="0"/>
          <w:divBdr>
            <w:top w:val="none" w:sz="0" w:space="0" w:color="auto"/>
            <w:left w:val="none" w:sz="0" w:space="0" w:color="auto"/>
            <w:bottom w:val="none" w:sz="0" w:space="0" w:color="auto"/>
            <w:right w:val="none" w:sz="0" w:space="0" w:color="auto"/>
          </w:divBdr>
          <w:divsChild>
            <w:div w:id="2084258149">
              <w:marLeft w:val="0"/>
              <w:marRight w:val="0"/>
              <w:marTop w:val="105"/>
              <w:marBottom w:val="0"/>
              <w:divBdr>
                <w:top w:val="none" w:sz="0" w:space="0" w:color="auto"/>
                <w:left w:val="none" w:sz="0" w:space="0" w:color="auto"/>
                <w:bottom w:val="none" w:sz="0" w:space="0" w:color="auto"/>
                <w:right w:val="none" w:sz="0" w:space="0" w:color="auto"/>
              </w:divBdr>
            </w:div>
          </w:divsChild>
        </w:div>
        <w:div w:id="2047413799">
          <w:marLeft w:val="0"/>
          <w:marRight w:val="0"/>
          <w:marTop w:val="0"/>
          <w:marBottom w:val="0"/>
          <w:divBdr>
            <w:top w:val="none" w:sz="0" w:space="0" w:color="auto"/>
            <w:left w:val="none" w:sz="0" w:space="0" w:color="auto"/>
            <w:bottom w:val="none" w:sz="0" w:space="0" w:color="auto"/>
            <w:right w:val="none" w:sz="0" w:space="0" w:color="auto"/>
          </w:divBdr>
          <w:divsChild>
            <w:div w:id="840896433">
              <w:marLeft w:val="0"/>
              <w:marRight w:val="0"/>
              <w:marTop w:val="0"/>
              <w:marBottom w:val="0"/>
              <w:divBdr>
                <w:top w:val="none" w:sz="0" w:space="0" w:color="auto"/>
                <w:left w:val="none" w:sz="0" w:space="0" w:color="auto"/>
                <w:bottom w:val="none" w:sz="0" w:space="0" w:color="auto"/>
                <w:right w:val="none" w:sz="0" w:space="0" w:color="auto"/>
              </w:divBdr>
              <w:divsChild>
                <w:div w:id="2513944">
                  <w:marLeft w:val="0"/>
                  <w:marRight w:val="0"/>
                  <w:marTop w:val="0"/>
                  <w:marBottom w:val="0"/>
                  <w:divBdr>
                    <w:top w:val="none" w:sz="0" w:space="0" w:color="auto"/>
                    <w:left w:val="none" w:sz="0" w:space="0" w:color="auto"/>
                    <w:bottom w:val="none" w:sz="0" w:space="0" w:color="auto"/>
                    <w:right w:val="none" w:sz="0" w:space="0" w:color="auto"/>
                  </w:divBdr>
                  <w:divsChild>
                    <w:div w:id="6681397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076121643">
      <w:bodyDiv w:val="1"/>
      <w:marLeft w:val="0"/>
      <w:marRight w:val="0"/>
      <w:marTop w:val="0"/>
      <w:marBottom w:val="0"/>
      <w:divBdr>
        <w:top w:val="none" w:sz="0" w:space="0" w:color="auto"/>
        <w:left w:val="none" w:sz="0" w:space="0" w:color="auto"/>
        <w:bottom w:val="none" w:sz="0" w:space="0" w:color="auto"/>
        <w:right w:val="none" w:sz="0" w:space="0" w:color="auto"/>
      </w:divBdr>
    </w:div>
    <w:div w:id="21322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4824D-883A-4B27-B15A-D6161A29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2177</Words>
  <Characters>12410</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14558</CharactersWithSpaces>
  <SharedDoc>false</SharedDoc>
  <HyperlinkBase/>
  <HLinks>
    <vt:vector size="12" baseType="variant">
      <vt:variant>
        <vt:i4>3997733</vt:i4>
      </vt:variant>
      <vt:variant>
        <vt:i4>0</vt:i4>
      </vt:variant>
      <vt:variant>
        <vt:i4>0</vt:i4>
      </vt:variant>
      <vt:variant>
        <vt:i4>5</vt:i4>
      </vt:variant>
      <vt:variant>
        <vt:lpwstr>https://www.google.com/search?q=%E2%80%A2%20Secretaria%20de%20Desenvolvimento%20Regional%2C%20Governo%20do%20Estado%20de%20SP&amp;oq=%E2%80%A2%09Secretaria+de+Desenvolvimento+Regional%2C+Governo+do+Estado+de+SP&amp;aqs=chrome..69i57j0i22i30.1317j0j9&amp;sourceid=chrome&amp;ie=UTF-8&amp;tbs=lf:1,lf_ui:2&amp;tbm=lcl&amp;sxsrf=ALiCzsbfKBj6AOaO1rayhJBpwePc-45dfQ:1663710639308&amp;rflfq=1&amp;num=10&amp;rldimm=16273580304134589306&amp;lqi=CkPigKIgU2VjcmV0YXJpYSBkZSBEZXNlbnZvbHZpbWVudG8gUmVnaW9uYWwsIEdvdmVybm8gZG8gRXN0YWRvIGRlIFNQWkAiPnNlY3JldGFyaWEgZGUgZGVzZW52b2x2aW1lbnRvIHJlZ2lvbmFsIGdvdmVybm8gZG8gZXN0YWRvIGRlIHNwkgEuc3RhdGVfZGVwYXJ0bWVudF9ob3VzaW5nX2FuZF91cmJhbl9kZXZlbG9wbWVudKoBNhABKjIiLnNlY3JldGFyaWEgZGUgZGVzZW52b2x2aW1lbnRvIHJlZ2lvbmFsIGdvdmVybm8oDA&amp;ved=2ahUKEwiGxKiNraT6AhVJqZUCHSU-DM0QvS56BAgTEAE&amp;sa=X&amp;rlst=f</vt:lpwstr>
      </vt:variant>
      <vt:variant>
        <vt:lpwstr/>
      </vt:variant>
      <vt:variant>
        <vt:i4>6946921</vt:i4>
      </vt:variant>
      <vt:variant>
        <vt:i4>0</vt:i4>
      </vt:variant>
      <vt:variant>
        <vt:i4>0</vt:i4>
      </vt:variant>
      <vt:variant>
        <vt:i4>5</vt:i4>
      </vt:variant>
      <vt:variant>
        <vt:lpwstr>https://cipmoz.org/wp-content/uploads/2019/11/Apresentac%CC%A7a%CC%83o-MEF-Lei-das-Financ%CC%A7as-OGDPs.pdf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 Salimo</dc:creator>
  <cp:keywords/>
  <dc:description/>
  <cp:lastModifiedBy>Procurement PDUL</cp:lastModifiedBy>
  <cp:revision>3</cp:revision>
  <cp:lastPrinted>2022-05-27T07:41:00Z</cp:lastPrinted>
  <dcterms:created xsi:type="dcterms:W3CDTF">2025-01-14T01:49:00Z</dcterms:created>
  <dcterms:modified xsi:type="dcterms:W3CDTF">2025-01-14T01:49:00Z</dcterms:modified>
  <cp:category/>
</cp:coreProperties>
</file>